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1926DD" w:rsidRPr="00743CF4" w:rsidRDefault="001926DD" w:rsidP="00E75B1B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NACRTU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II. IZMJENA I DOPUNA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PRORAČUNA OPĆINE FUŽINE ZA 202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GODINU </w:t>
            </w:r>
          </w:p>
        </w:tc>
      </w:tr>
      <w:tr w:rsidR="001926DD" w:rsidRPr="001D77F7" w:rsidTr="008D7551">
        <w:trPr>
          <w:trHeight w:val="1619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1926DD" w:rsidRPr="001926DD" w:rsidRDefault="001926DD" w:rsidP="00E75B1B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</w:t>
            </w:r>
            <w:r w:rsidR="00E75B1B">
              <w:rPr>
                <w:rFonts w:ascii="Arial" w:eastAsiaTheme="minorHAnsi" w:hAnsi="Arial" w:cs="Arial"/>
                <w:b/>
              </w:rPr>
              <w:t xml:space="preserve"> II. IZMJENE I DOPUNE</w:t>
            </w:r>
            <w:r w:rsidR="00AD0197">
              <w:rPr>
                <w:rFonts w:ascii="Arial" w:eastAsiaTheme="minorHAnsi" w:hAnsi="Arial" w:cs="Arial"/>
                <w:b/>
              </w:rPr>
              <w:t xml:space="preserve"> PRORAČUNA OPĆINE FUŽINE ZA 2021</w:t>
            </w:r>
            <w:r w:rsidRPr="001926DD">
              <w:rPr>
                <w:rFonts w:ascii="Arial" w:eastAsiaTheme="minorHAnsi" w:hAnsi="Arial" w:cs="Arial"/>
                <w:b/>
              </w:rPr>
              <w:t xml:space="preserve">. GODINU 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E75B1B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15. lipnja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srpnja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E75B1B">
        <w:rPr>
          <w:rFonts w:ascii="Times New Roman" w:hAnsi="Times New Roman"/>
          <w:sz w:val="24"/>
          <w:szCs w:val="24"/>
        </w:rPr>
        <w:t>01.07.2021</w:t>
      </w:r>
      <w:r>
        <w:rPr>
          <w:rFonts w:ascii="Times New Roman" w:hAnsi="Times New Roman"/>
          <w:sz w:val="24"/>
          <w:szCs w:val="24"/>
        </w:rPr>
        <w:t>.godine dostavite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26DD" w:rsidRPr="003929BE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3929BE" w:rsidRPr="003929BE" w:rsidRDefault="003929BE" w:rsidP="003929BE">
      <w:pPr>
        <w:spacing w:line="329" w:lineRule="auto"/>
        <w:ind w:left="180" w:right="80"/>
        <w:jc w:val="both"/>
        <w:rPr>
          <w:rFonts w:ascii="Times New Roman" w:hAnsi="Times New Roman"/>
          <w:sz w:val="20"/>
          <w:szCs w:val="20"/>
        </w:rPr>
      </w:pPr>
      <w:r w:rsidRPr="003929BE">
        <w:rPr>
          <w:rFonts w:ascii="Times New Roman" w:eastAsia="Times New Roman" w:hAnsi="Times New Roman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3929BE" w:rsidRPr="003929BE" w:rsidRDefault="003929BE" w:rsidP="003929BE">
      <w:pPr>
        <w:spacing w:line="94" w:lineRule="exact"/>
        <w:rPr>
          <w:rFonts w:ascii="Times New Roman" w:hAnsi="Times New Roman"/>
          <w:sz w:val="20"/>
          <w:szCs w:val="20"/>
        </w:rPr>
      </w:pPr>
    </w:p>
    <w:p w:rsidR="003929BE" w:rsidRPr="003929BE" w:rsidRDefault="003929BE" w:rsidP="003929BE">
      <w:pPr>
        <w:ind w:left="180"/>
        <w:rPr>
          <w:rFonts w:ascii="Times New Roman" w:hAnsi="Times New Roman"/>
          <w:sz w:val="20"/>
          <w:szCs w:val="20"/>
        </w:rPr>
      </w:pPr>
      <w:r w:rsidRPr="003929BE">
        <w:rPr>
          <w:rFonts w:ascii="Times New Roman" w:eastAsia="Times New Roman" w:hAnsi="Times New Roman"/>
          <w:sz w:val="24"/>
          <w:szCs w:val="24"/>
        </w:rPr>
        <w:t>Anonimni, uvredljivi ili irelevantni komentari neće se objaviti.</w:t>
      </w:r>
    </w:p>
    <w:p w:rsidR="003929BE" w:rsidRPr="003929BE" w:rsidRDefault="003929BE" w:rsidP="003929BE">
      <w:pPr>
        <w:spacing w:line="235" w:lineRule="exact"/>
        <w:rPr>
          <w:rFonts w:ascii="Times New Roman" w:hAnsi="Times New Roman"/>
          <w:sz w:val="20"/>
          <w:szCs w:val="20"/>
        </w:rPr>
      </w:pPr>
    </w:p>
    <w:p w:rsidR="003929BE" w:rsidRPr="003929BE" w:rsidRDefault="003929BE" w:rsidP="003929BE">
      <w:pPr>
        <w:ind w:left="180"/>
        <w:rPr>
          <w:rFonts w:ascii="Times New Roman" w:hAnsi="Times New Roman"/>
          <w:sz w:val="20"/>
          <w:szCs w:val="20"/>
        </w:rPr>
      </w:pPr>
      <w:r w:rsidRPr="003929BE">
        <w:rPr>
          <w:rFonts w:ascii="Times New Roman" w:eastAsia="Times New Roman" w:hAnsi="Times New Roman"/>
          <w:sz w:val="24"/>
          <w:szCs w:val="24"/>
        </w:rPr>
        <w:t>Izrazi korišteni u ovom obrascu koriste se neutralno i odnose se jednako na muški i ženski rod.</w:t>
      </w:r>
    </w:p>
    <w:p w:rsidR="00971331" w:rsidRPr="003929BE" w:rsidRDefault="003929BE">
      <w:pPr>
        <w:rPr>
          <w:rFonts w:ascii="Times New Roman" w:hAnsi="Times New Roman"/>
        </w:rPr>
      </w:pPr>
    </w:p>
    <w:sectPr w:rsidR="00971331" w:rsidRPr="003929BE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F100D"/>
    <w:rsid w:val="00124995"/>
    <w:rsid w:val="001926DD"/>
    <w:rsid w:val="003929BE"/>
    <w:rsid w:val="00AD0197"/>
    <w:rsid w:val="00C80B6F"/>
    <w:rsid w:val="00E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8264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2021-06-16T09:14:00Z</dcterms:created>
  <dcterms:modified xsi:type="dcterms:W3CDTF">2021-06-16T09:17:00Z</dcterms:modified>
</cp:coreProperties>
</file>