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Programa građenja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AD774B">
              <w:rPr>
                <w:rFonts w:ascii="Arial" w:eastAsia="Times New Roman" w:hAnsi="Arial" w:cs="Arial"/>
                <w:sz w:val="24"/>
                <w:szCs w:val="24"/>
              </w:rPr>
              <w:t xml:space="preserve"> za 2022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>. godinu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AD774B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11.10. – 11.11. 2021</w:t>
            </w:r>
            <w:bookmarkStart w:id="0" w:name="_GoBack"/>
            <w:bookmarkEnd w:id="0"/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AD774B">
        <w:rPr>
          <w:rFonts w:ascii="Arial" w:eastAsia="Times New Roman" w:hAnsi="Arial" w:cs="Arial"/>
          <w:sz w:val="24"/>
          <w:szCs w:val="24"/>
        </w:rPr>
        <w:t>11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AD774B">
        <w:rPr>
          <w:rFonts w:ascii="Arial" w:eastAsia="Times New Roman" w:hAnsi="Arial" w:cs="Arial"/>
          <w:sz w:val="24"/>
          <w:szCs w:val="24"/>
        </w:rPr>
        <w:t>studeni 2021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Redar</cp:lastModifiedBy>
  <cp:revision>12</cp:revision>
  <cp:lastPrinted>2020-11-09T07:56:00Z</cp:lastPrinted>
  <dcterms:created xsi:type="dcterms:W3CDTF">2020-11-06T13:03:00Z</dcterms:created>
  <dcterms:modified xsi:type="dcterms:W3CDTF">2021-10-20T11:09:00Z</dcterms:modified>
</cp:coreProperties>
</file>