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88" w:rsidRDefault="00035030">
      <w:pPr>
        <w:spacing w:after="0" w:line="259" w:lineRule="auto"/>
        <w:ind w:left="0" w:right="0" w:firstLine="0"/>
        <w:jc w:val="left"/>
      </w:pPr>
      <w:r>
        <w:t xml:space="preserve"> </w:t>
      </w:r>
    </w:p>
    <w:p w:rsidR="00406F88" w:rsidRDefault="00035030">
      <w:pPr>
        <w:spacing w:after="0" w:line="259" w:lineRule="auto"/>
        <w:ind w:left="0" w:right="0" w:firstLine="0"/>
        <w:jc w:val="left"/>
      </w:pPr>
      <w:r>
        <w:rPr>
          <w:b/>
        </w:rPr>
        <w:tab/>
      </w:r>
      <w:r>
        <w:t xml:space="preserve"> </w:t>
      </w:r>
    </w:p>
    <w:p w:rsidR="00406F88" w:rsidRDefault="00035030" w:rsidP="00035030">
      <w:pPr>
        <w:ind w:left="-5" w:right="0"/>
      </w:pPr>
      <w:r>
        <w:t xml:space="preserve"> Na temelju članka 35. Zakona o lokalnoj i područnoj (regionalnoj) samoupravi (''Narodne novine'' br. 33/01, 60/01, 129/05, 109/07, 125/08, 36/09, 150/11, 144/12, 19/13 - pročišćeni tekst, 137/15 - ispr., 123/17</w:t>
      </w:r>
      <w:r w:rsidR="006875FF">
        <w:t xml:space="preserve"> i 98/19</w:t>
      </w:r>
      <w:r>
        <w:t>) i članka 104. stavka 1. točke 2. Zakona o komunalnom gospodarstvu ( NN 68/18, 110/18</w:t>
      </w:r>
      <w:r w:rsidR="00D95D9F">
        <w:t xml:space="preserve"> i 32/20</w:t>
      </w:r>
      <w:r>
        <w:t xml:space="preserve">), čl. 35. Statuta Općine Fužine (Službene novine Općine Fužine br. 07/18 i 01/20), Općinsko vijeće  Općine Fužine na svojoj sjednici održanoj ______________2020. god.  donijelo je </w:t>
      </w:r>
    </w:p>
    <w:p w:rsidR="00406F88" w:rsidRDefault="00035030" w:rsidP="00D95D9F">
      <w:pPr>
        <w:spacing w:after="0" w:line="259" w:lineRule="auto"/>
        <w:ind w:left="0" w:right="0" w:firstLine="0"/>
        <w:jc w:val="left"/>
      </w:pPr>
      <w:r>
        <w:t xml:space="preserve"> </w:t>
      </w:r>
    </w:p>
    <w:p w:rsidR="00406F88" w:rsidRDefault="00035030" w:rsidP="00D95D9F">
      <w:pPr>
        <w:spacing w:after="0" w:line="259" w:lineRule="auto"/>
        <w:ind w:right="7"/>
        <w:jc w:val="center"/>
      </w:pPr>
      <w:r>
        <w:rPr>
          <w:b/>
        </w:rPr>
        <w:t xml:space="preserve">O D L U K U </w:t>
      </w:r>
    </w:p>
    <w:p w:rsidR="00406F88" w:rsidRDefault="00035030" w:rsidP="00D95D9F">
      <w:pPr>
        <w:spacing w:after="0" w:line="259" w:lineRule="auto"/>
        <w:ind w:right="11"/>
        <w:jc w:val="center"/>
      </w:pPr>
      <w:r>
        <w:rPr>
          <w:b/>
        </w:rPr>
        <w:t xml:space="preserve">O DAVANJU U ZAKUP I NA PRIVREMENO KORIŠTENJE </w:t>
      </w:r>
    </w:p>
    <w:p w:rsidR="00406F88" w:rsidRDefault="00035030" w:rsidP="00D95D9F">
      <w:pPr>
        <w:spacing w:after="0" w:line="259" w:lineRule="auto"/>
        <w:ind w:right="10"/>
        <w:jc w:val="center"/>
      </w:pPr>
      <w:r>
        <w:rPr>
          <w:b/>
        </w:rPr>
        <w:t xml:space="preserve"> JAVNIH POVRŠINA I ZEMLJIŠTA U VLASNIŠTVU OPĆINE FUŽINE </w:t>
      </w:r>
    </w:p>
    <w:p w:rsidR="00406F88" w:rsidRDefault="00035030">
      <w:pPr>
        <w:spacing w:after="17" w:line="259" w:lineRule="auto"/>
        <w:ind w:left="48" w:right="0" w:firstLine="0"/>
        <w:jc w:val="center"/>
      </w:pPr>
      <w:r>
        <w:rPr>
          <w:b/>
        </w:rPr>
        <w:t xml:space="preserve"> </w:t>
      </w:r>
    </w:p>
    <w:p w:rsidR="00406F88" w:rsidRDefault="00035030">
      <w:pPr>
        <w:spacing w:after="6" w:line="259" w:lineRule="auto"/>
        <w:ind w:left="0" w:right="0" w:firstLine="0"/>
        <w:jc w:val="left"/>
      </w:pPr>
      <w:r>
        <w:rPr>
          <w:b/>
          <w:i/>
        </w:rPr>
        <w:t xml:space="preserve"> </w:t>
      </w:r>
    </w:p>
    <w:p w:rsidR="00406F88" w:rsidRPr="00D95D9F" w:rsidRDefault="00035030">
      <w:pPr>
        <w:pStyle w:val="Naslov1"/>
        <w:tabs>
          <w:tab w:val="center" w:pos="1560"/>
        </w:tabs>
        <w:ind w:left="-15" w:firstLine="0"/>
        <w:rPr>
          <w:i w:val="0"/>
        </w:rPr>
      </w:pPr>
      <w:r w:rsidRPr="00D95D9F">
        <w:rPr>
          <w:i w:val="0"/>
        </w:rPr>
        <w:t xml:space="preserve">I.  </w:t>
      </w:r>
      <w:r w:rsidRPr="00D95D9F">
        <w:rPr>
          <w:i w:val="0"/>
        </w:rPr>
        <w:tab/>
        <w:t xml:space="preserve">OPĆE ODREDBE </w:t>
      </w:r>
    </w:p>
    <w:p w:rsidR="00406F88" w:rsidRDefault="00035030">
      <w:pPr>
        <w:spacing w:after="18" w:line="259" w:lineRule="auto"/>
        <w:ind w:left="113" w:right="110"/>
        <w:jc w:val="center"/>
      </w:pPr>
      <w:r>
        <w:t xml:space="preserve">Članak 1. </w:t>
      </w:r>
    </w:p>
    <w:p w:rsidR="00406F88" w:rsidRDefault="00035030">
      <w:pPr>
        <w:spacing w:after="14" w:line="259" w:lineRule="auto"/>
        <w:ind w:left="48" w:right="0" w:firstLine="0"/>
        <w:jc w:val="center"/>
      </w:pPr>
      <w:r>
        <w:t xml:space="preserve"> </w:t>
      </w:r>
    </w:p>
    <w:p w:rsidR="00406F88" w:rsidRDefault="00035030">
      <w:pPr>
        <w:ind w:left="-5" w:right="0"/>
      </w:pPr>
      <w:r>
        <w:t xml:space="preserve"> Ovom odlukom određuju se uvjeti i način davanja u zakup i na privremeno korištenje javnih površina i zemljišta u vlasništvu općine Fužine (u daljnjem tekstu: javnih površina) za postavljanje kioska, pokretnih naprava te reklamnih i oglasnih predmeta za gospodarske i druge svrhe. </w:t>
      </w:r>
    </w:p>
    <w:p w:rsidR="0033197B" w:rsidRDefault="00035030" w:rsidP="0033197B">
      <w:pPr>
        <w:spacing w:after="14" w:line="259" w:lineRule="auto"/>
        <w:ind w:left="0" w:right="0" w:firstLine="0"/>
        <w:jc w:val="left"/>
      </w:pPr>
      <w:r>
        <w:t xml:space="preserve"> </w:t>
      </w:r>
    </w:p>
    <w:p w:rsidR="0033197B" w:rsidRPr="0033197B" w:rsidRDefault="0033197B" w:rsidP="0033197B">
      <w:pPr>
        <w:spacing w:after="14" w:line="259" w:lineRule="auto"/>
        <w:ind w:left="0" w:right="0" w:firstLine="0"/>
        <w:jc w:val="left"/>
      </w:pPr>
      <w:r w:rsidRPr="0033197B">
        <w:rPr>
          <w:color w:val="auto"/>
        </w:rPr>
        <w:t>Javnim površinama u smislu ove Odluke razumijevaju se: trgovi, javni prolazi, parkirališta, pločnici, parkovi</w:t>
      </w:r>
      <w:r w:rsidR="009F6CBF">
        <w:rPr>
          <w:color w:val="auto"/>
        </w:rPr>
        <w:t>, šetnice</w:t>
      </w:r>
      <w:r w:rsidRPr="0033197B">
        <w:rPr>
          <w:color w:val="auto"/>
        </w:rPr>
        <w:t xml:space="preserve"> i druge površine javne namjene.</w:t>
      </w:r>
    </w:p>
    <w:p w:rsidR="0033197B" w:rsidRPr="0033197B" w:rsidRDefault="0033197B" w:rsidP="0033197B">
      <w:pPr>
        <w:spacing w:before="100" w:beforeAutospacing="1" w:after="100" w:afterAutospacing="1" w:line="240" w:lineRule="auto"/>
        <w:ind w:left="0" w:right="0" w:firstLine="0"/>
        <w:jc w:val="center"/>
        <w:rPr>
          <w:color w:val="auto"/>
        </w:rPr>
      </w:pPr>
      <w:r w:rsidRPr="0033197B">
        <w:rPr>
          <w:color w:val="auto"/>
        </w:rPr>
        <w:t>Članak 2.</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U ovoj Odluci pojedini pojmovi imaju sljedeća značenja:</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(1) Kiosk u smislu ove Odluke predstavlja tipski, privremen, prenosiv objekt, opremljen svim ili nekim komunalnim priključcima, koji se montira na odgovarajuću podlogu te koji se može postaviti, premjestiti ili ukloniti s određene lokacije u cijelosti, a služi za obavljanje poslovne djelatnosti.</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(2) Montažni objekt u smislu ove Odluke predstavlja prenosiv, jedno ili više prostorni čvrsti objekt, opremljen svim ili nekim komunalnim priključcima, a koji svojom namjenom, oblikom i montažom na odgovarajuću podlogu bez trajnog povezivanja s njom predstavlja objekt privremenog karaktera te koji se može u dijelovima ili u cijelosti postaviti, premjestiti ili ukloniti s određene lokacije, a služi za obavljanje neke poslovne djelatnosti.</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(3) Prikolica u smislu ove odluke predstavlja tipsku, privremenu jednoprostornu kamp-kućicu, opremljena svim ili nekim komunalnim priključcima, koja je prenosiva, postavljena na odgovarajuću podlogu bez trajnog povezivanja s njom te koja se može u cijelosti postaviti, premjestiti ili ukloniti s određene lokacije.</w:t>
      </w:r>
    </w:p>
    <w:p w:rsidR="004F68A0" w:rsidRDefault="0033197B" w:rsidP="004F68A0">
      <w:pPr>
        <w:spacing w:after="0" w:line="240" w:lineRule="auto"/>
        <w:ind w:left="0" w:right="0" w:firstLine="0"/>
        <w:jc w:val="left"/>
        <w:rPr>
          <w:color w:val="auto"/>
        </w:rPr>
      </w:pPr>
      <w:r w:rsidRPr="0033197B">
        <w:rPr>
          <w:color w:val="auto"/>
        </w:rPr>
        <w:t>(4) Pokretna radnja u smislu ove Odluke je prenosiv, prostorno neovisan, pokretni objekt (u pravilu na kotačima), odnosno element privremenog karaktera, a predviđena je za obavljanje jednostavnih uslužnih, ugostiteljskih i trgovinskih djelatnosti putem pokretnih prodavača, a može se u cijelosti postaviti, premjestiti ili ukloniti s određene lokacije.</w:t>
      </w:r>
    </w:p>
    <w:p w:rsidR="0033197B" w:rsidRPr="0033197B" w:rsidRDefault="0033197B" w:rsidP="004F68A0">
      <w:pPr>
        <w:spacing w:after="0" w:line="240" w:lineRule="auto"/>
        <w:ind w:left="0" w:right="0" w:firstLine="0"/>
        <w:jc w:val="left"/>
        <w:rPr>
          <w:color w:val="auto"/>
        </w:rPr>
      </w:pPr>
      <w:r w:rsidRPr="0033197B">
        <w:rPr>
          <w:color w:val="auto"/>
        </w:rPr>
        <w:t>Odredbe iz ove Odluke koje se odnose na pokretnu radnju vrijede i za motorna vozila iz kojih se vrši direktna prodaja.</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(5) Uslužna naprava i uređaj u smislu ove Odluke predstavlja prenosiv, prostorno neovisan element kao što je automat, hladnjak, rashladna škrinja, vitrina, vaga, peć za pečenje kestena, pop-corna, šećerne vate, stol za prodaju putnih karata i sličnog, roštil</w:t>
      </w:r>
      <w:r>
        <w:rPr>
          <w:color w:val="auto"/>
        </w:rPr>
        <w:t>ji koji se upotrebljavaju prili</w:t>
      </w:r>
      <w:r w:rsidRPr="0033197B">
        <w:rPr>
          <w:color w:val="auto"/>
        </w:rPr>
        <w:t xml:space="preserve">kom povremenih i prigodnih manifestacija i slično te se može u cijelosti postaviti, premjestiti ili ukloniti s određene lokacije. </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lastRenderedPageBreak/>
        <w:t>(6) Naprava za zabavu u smislu ove Odluke predstavlja uređaj, napravu ili igračku namijenjenu zabavi djece i odraslih, koji mogu biti samostalno postavljeni ili u sklopu zabavnog parka te šator za zabavne i druge prilike (karting staza, jastuk za skakanje, šator, vlak, vrtuljak i slično).</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(7) Zabavni park (luna park) u smislu ove Odluke predstavlja prostornu cjelinu čija veličina ovisi o broju i vrsti naprava i uređaja za zabavu.</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(8) Štand u smislu ove Odluke predstavlja tipski, lako prenosivi element predviđen za stalnu, povremenu ili prigodnu uličnu prodaju.</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(9) Stalci za izlaganje robe u smislu ove Odluke predstavlja tipski, lako prenosivi element predviđen za stalnu, povremenu ili prigodnu uličnu prodaju, samostalno ili u neposrednoj blizini stalnog ili privremenog objekta.</w:t>
      </w:r>
    </w:p>
    <w:p w:rsidR="0033197B" w:rsidRPr="0033197B" w:rsidRDefault="0033197B" w:rsidP="0033197B">
      <w:pPr>
        <w:spacing w:before="100" w:beforeAutospacing="1" w:after="100" w:afterAutospacing="1" w:line="240" w:lineRule="auto"/>
        <w:ind w:left="0" w:right="0" w:firstLine="0"/>
        <w:jc w:val="left"/>
        <w:rPr>
          <w:color w:val="auto"/>
        </w:rPr>
      </w:pPr>
      <w:r w:rsidRPr="0033197B">
        <w:rPr>
          <w:color w:val="auto"/>
        </w:rPr>
        <w:t>(10) Ugostiteljska terasa u smislu ove Odluke predstavlja dio javne površine, smještena ispred ili u neposrednoj blizini ugostiteljskog poslovnog prostora, koja služi ugostiteljskoj i uslužnoj namjeni te se na njoj mogu postaviti namještaj i oprema za pružanje ugostiteljskih usluga kao i zaštitni, te dekorativni elementi (vaze s cvijećem, suncobrani, zaštitne ograde i sl.).</w:t>
      </w:r>
    </w:p>
    <w:p w:rsidR="0033197B" w:rsidRPr="0033197B" w:rsidRDefault="004F68A0" w:rsidP="0033197B">
      <w:pPr>
        <w:spacing w:before="100" w:beforeAutospacing="1" w:after="100" w:afterAutospacing="1" w:line="240" w:lineRule="auto"/>
        <w:ind w:left="0" w:right="0" w:firstLine="0"/>
        <w:jc w:val="left"/>
        <w:rPr>
          <w:color w:val="auto"/>
        </w:rPr>
      </w:pPr>
      <w:r>
        <w:rPr>
          <w:color w:val="auto"/>
        </w:rPr>
        <w:t>Objekti iz čl. 2</w:t>
      </w:r>
      <w:r w:rsidR="0033197B" w:rsidRPr="0033197B">
        <w:rPr>
          <w:color w:val="auto"/>
        </w:rPr>
        <w:t>. ove Odluke moraju biti uklopivi u urbani prostor ili prirodni okoliš, tehnički ispravni, redovito održavani, čisti, funkcionalni, estetski prihvatljivi, načinjeni od kvalitetnih materijala te ne smiju zagađivati okoliš, a svakako moraju odgovarati sanitarno-tehničkim, protupožarnim i drugim pozitivnim propisima.</w:t>
      </w:r>
    </w:p>
    <w:p w:rsidR="009F6CBF" w:rsidRPr="0033197B" w:rsidRDefault="0033197B" w:rsidP="0033197B">
      <w:pPr>
        <w:spacing w:before="100" w:beforeAutospacing="1" w:after="100" w:afterAutospacing="1" w:line="240" w:lineRule="auto"/>
        <w:ind w:left="0" w:right="0" w:firstLine="0"/>
        <w:jc w:val="left"/>
        <w:rPr>
          <w:color w:val="auto"/>
        </w:rPr>
      </w:pPr>
      <w:r>
        <w:rPr>
          <w:color w:val="auto"/>
        </w:rPr>
        <w:t xml:space="preserve">Objekti iz st. 1. ovog članka </w:t>
      </w:r>
      <w:r w:rsidRPr="0033197B">
        <w:rPr>
          <w:color w:val="auto"/>
        </w:rPr>
        <w:t xml:space="preserve"> mogu biti u vlasništvu fizičkih ili pravnih osoba, ili u vlasništvu Općine</w:t>
      </w:r>
      <w:r>
        <w:rPr>
          <w:color w:val="auto"/>
        </w:rPr>
        <w:t>.</w:t>
      </w:r>
    </w:p>
    <w:p w:rsidR="00406F88" w:rsidRDefault="00035030">
      <w:pPr>
        <w:spacing w:after="213" w:line="259" w:lineRule="auto"/>
        <w:ind w:left="113" w:right="110"/>
        <w:jc w:val="center"/>
      </w:pPr>
      <w:r>
        <w:t xml:space="preserve">Članak 3. </w:t>
      </w:r>
    </w:p>
    <w:p w:rsidR="00406F88" w:rsidRDefault="00035030" w:rsidP="00035030">
      <w:pPr>
        <w:ind w:left="-15" w:right="0" w:firstLine="0"/>
      </w:pPr>
      <w:r>
        <w:t>Lokacije za postavljanje kioska te određenih pokretnih naprava, reklamnih i oglasnih predmeta iz čl. 2. ove Odl</w:t>
      </w:r>
      <w:r w:rsidR="00D95D9F">
        <w:t xml:space="preserve">uke utvrđuju se </w:t>
      </w:r>
      <w:r w:rsidR="00753105">
        <w:t>Planom rasporeda kioska i specijalnih naprava za obavljanje trgovine, iznajmljivanje robe i pružanja usluga na javnim površinama na području Općine Fužine koje</w:t>
      </w:r>
      <w:r w:rsidR="00D95D9F">
        <w:t xml:space="preserve"> donosi Općinski načelnik.</w:t>
      </w:r>
      <w:r>
        <w:t xml:space="preserve"> </w:t>
      </w:r>
    </w:p>
    <w:p w:rsidR="004F68A0" w:rsidRDefault="004F68A0" w:rsidP="00035030">
      <w:pPr>
        <w:ind w:left="-15" w:right="0" w:firstLine="0"/>
      </w:pPr>
    </w:p>
    <w:p w:rsidR="00406F88" w:rsidRDefault="00035030" w:rsidP="00035030">
      <w:pPr>
        <w:ind w:left="-15" w:right="0" w:firstLine="0"/>
      </w:pPr>
      <w:r>
        <w:t xml:space="preserve">Iznimno, lokacije za postavljanje pokretnih naprava – stolova i stolica, pokretnih ograda, automata i sličnih naprava koje se postavljaju ispred ugostiteljskih, prodajnih i ostalih objekata, šatora za obavljanje ugostiteljske djelatnosti povodom raznih kulturnih, zabavnih, sportskih i sličnih priredbi, cirkusa, luna parka, zabavnih rekvizita, određenih reklamnih predmeta iz članka 6. ove Odluke, pozornica, terasa, podija, naprava za reklamno-prodajne sadržaje, građevinskih skela, mjesta za privremeno odlaganje građevinskog i drugog materijala, mjesta za snimanje filmova i slično, na zahtjev zainteresirane osobe, za svaki pojedinačni slučaj, rješenjem utvrđuje nadležni odjel. </w:t>
      </w:r>
    </w:p>
    <w:p w:rsidR="00406F88" w:rsidRDefault="00035030">
      <w:pPr>
        <w:spacing w:after="0" w:line="259" w:lineRule="auto"/>
        <w:ind w:left="708" w:right="0" w:firstLine="0"/>
        <w:jc w:val="left"/>
      </w:pPr>
      <w:r>
        <w:t xml:space="preserve"> </w:t>
      </w:r>
    </w:p>
    <w:p w:rsidR="00406F88" w:rsidRDefault="00035030">
      <w:pPr>
        <w:spacing w:after="173" w:line="259" w:lineRule="auto"/>
        <w:ind w:left="708" w:right="0" w:firstLine="0"/>
        <w:jc w:val="left"/>
      </w:pPr>
      <w:r>
        <w:t xml:space="preserve"> </w:t>
      </w:r>
    </w:p>
    <w:p w:rsidR="00406F88" w:rsidRPr="00D95D9F" w:rsidRDefault="00035030">
      <w:pPr>
        <w:pStyle w:val="Naslov1"/>
        <w:tabs>
          <w:tab w:val="center" w:pos="4008"/>
        </w:tabs>
        <w:ind w:left="-15" w:firstLine="0"/>
        <w:rPr>
          <w:i w:val="0"/>
        </w:rPr>
      </w:pPr>
      <w:r w:rsidRPr="00D95D9F">
        <w:rPr>
          <w:i w:val="0"/>
        </w:rPr>
        <w:t xml:space="preserve">II.  </w:t>
      </w:r>
      <w:r w:rsidRPr="00D95D9F">
        <w:rPr>
          <w:i w:val="0"/>
        </w:rPr>
        <w:tab/>
        <w:t xml:space="preserve">VISINA ZAKUPNINE I NAKNADE ZA PRIVREMENO KORIŠTENJE </w:t>
      </w:r>
    </w:p>
    <w:p w:rsidR="00406F88" w:rsidRDefault="00035030">
      <w:pPr>
        <w:spacing w:after="0" w:line="259" w:lineRule="auto"/>
        <w:ind w:left="0" w:right="0" w:firstLine="0"/>
        <w:jc w:val="left"/>
      </w:pPr>
      <w:r>
        <w:t xml:space="preserve"> </w:t>
      </w:r>
    </w:p>
    <w:p w:rsidR="00406F88" w:rsidRDefault="00035030">
      <w:pPr>
        <w:spacing w:after="0" w:line="259" w:lineRule="auto"/>
        <w:ind w:left="48" w:right="0" w:firstLine="0"/>
        <w:jc w:val="center"/>
      </w:pPr>
      <w:r>
        <w:t xml:space="preserve"> </w:t>
      </w:r>
    </w:p>
    <w:p w:rsidR="00406F88" w:rsidRDefault="00035030">
      <w:pPr>
        <w:spacing w:after="18" w:line="259" w:lineRule="auto"/>
        <w:ind w:left="113" w:right="110"/>
        <w:jc w:val="center"/>
      </w:pPr>
      <w:r>
        <w:t xml:space="preserve">Članak 4. </w:t>
      </w:r>
    </w:p>
    <w:p w:rsidR="00406F88" w:rsidRDefault="00035030">
      <w:pPr>
        <w:spacing w:after="0" w:line="259" w:lineRule="auto"/>
        <w:ind w:left="48" w:right="0" w:firstLine="0"/>
        <w:jc w:val="center"/>
      </w:pPr>
      <w:r>
        <w:t xml:space="preserve"> </w:t>
      </w:r>
    </w:p>
    <w:p w:rsidR="00406F88" w:rsidRDefault="00035030">
      <w:pPr>
        <w:ind w:left="-15" w:right="0" w:firstLine="708"/>
      </w:pPr>
      <w:r>
        <w:t>Iznos zakupnine za korištenje javnih površina radi postavljanja</w:t>
      </w:r>
      <w:r>
        <w:rPr>
          <w:b/>
        </w:rPr>
        <w:t xml:space="preserve"> </w:t>
      </w:r>
      <w:r>
        <w:t xml:space="preserve">kioska, pokretnih naprava, reklamnog predmeta ili oglasnog predmeta utvrđuje se prema zoni, vrsti i namjeni objekta i površini.  </w:t>
      </w:r>
    </w:p>
    <w:p w:rsidR="00406F88" w:rsidRDefault="00035030">
      <w:pPr>
        <w:ind w:left="-15" w:right="0" w:firstLine="708"/>
      </w:pPr>
      <w:r>
        <w:t>Najmanja površinska obračunska jedinica je jedan kvadratni metar (1 m</w:t>
      </w:r>
      <w:r>
        <w:rPr>
          <w:vertAlign w:val="superscript"/>
        </w:rPr>
        <w:t>2</w:t>
      </w:r>
      <w:r>
        <w:t xml:space="preserve">) lokacije i reklamne površine, a vremenska jedan dan.  </w:t>
      </w:r>
    </w:p>
    <w:p w:rsidR="00406F88" w:rsidRDefault="00035030" w:rsidP="00D95D9F">
      <w:pPr>
        <w:spacing w:after="18" w:line="259" w:lineRule="auto"/>
        <w:ind w:left="113" w:right="226" w:firstLine="580"/>
      </w:pPr>
      <w:r>
        <w:t xml:space="preserve">Najmanji iznos zakupnine odnosno naknade za privremeno korištenje je 50,00 kuna. </w:t>
      </w:r>
    </w:p>
    <w:p w:rsidR="00406F88" w:rsidRDefault="00035030">
      <w:pPr>
        <w:spacing w:after="0" w:line="259" w:lineRule="auto"/>
        <w:ind w:left="48" w:right="0" w:firstLine="0"/>
        <w:jc w:val="center"/>
      </w:pPr>
      <w:r>
        <w:t xml:space="preserve"> </w:t>
      </w:r>
    </w:p>
    <w:p w:rsidR="00406F88" w:rsidRDefault="00035030">
      <w:pPr>
        <w:spacing w:after="18" w:line="259" w:lineRule="auto"/>
        <w:ind w:left="113" w:right="110"/>
        <w:jc w:val="center"/>
      </w:pPr>
      <w:r>
        <w:t xml:space="preserve">Članak 5. </w:t>
      </w:r>
    </w:p>
    <w:p w:rsidR="00406F88" w:rsidRDefault="00035030">
      <w:pPr>
        <w:spacing w:after="0" w:line="259" w:lineRule="auto"/>
        <w:ind w:left="0" w:right="0" w:firstLine="0"/>
        <w:jc w:val="left"/>
      </w:pPr>
      <w:r>
        <w:t xml:space="preserve"> </w:t>
      </w:r>
    </w:p>
    <w:p w:rsidR="00406F88" w:rsidRDefault="00035030">
      <w:pPr>
        <w:ind w:left="-5" w:right="0"/>
      </w:pPr>
      <w:r>
        <w:t xml:space="preserve">Područje Općine dijeli se na zone: </w:t>
      </w:r>
    </w:p>
    <w:p w:rsidR="00D95D9F" w:rsidRPr="00572625" w:rsidRDefault="00035030" w:rsidP="00D95D9F">
      <w:pPr>
        <w:numPr>
          <w:ilvl w:val="0"/>
          <w:numId w:val="1"/>
        </w:numPr>
        <w:spacing w:after="4" w:line="259" w:lineRule="auto"/>
        <w:ind w:right="0" w:hanging="370"/>
        <w:jc w:val="left"/>
      </w:pPr>
      <w:r w:rsidRPr="00572625">
        <w:t xml:space="preserve">zona : </w:t>
      </w:r>
      <w:r w:rsidR="009F6CBF" w:rsidRPr="00572625">
        <w:t xml:space="preserve">Ulica dr. Franje Račkoga, Vrelska ulica, Ulica Donje Selo, Ulica Sv. Križ, prostor kod tzv. brane i igrališta, </w:t>
      </w:r>
      <w:r w:rsidR="00572625">
        <w:t xml:space="preserve">šetnica Hrvatskih branitelja te desna obala jezera Bajer </w:t>
      </w:r>
    </w:p>
    <w:p w:rsidR="00406F88" w:rsidRPr="00572625" w:rsidRDefault="00035030" w:rsidP="00D95D9F">
      <w:pPr>
        <w:numPr>
          <w:ilvl w:val="0"/>
          <w:numId w:val="1"/>
        </w:numPr>
        <w:spacing w:after="4" w:line="259" w:lineRule="auto"/>
        <w:ind w:right="0" w:hanging="370"/>
        <w:jc w:val="left"/>
      </w:pPr>
      <w:r w:rsidRPr="00572625">
        <w:t>zona : ostalo područje naselja Fužine uključujući cjelokupnu šetnicu oko jezera Lepenica</w:t>
      </w:r>
      <w:r w:rsidR="00D7651F" w:rsidRPr="00572625">
        <w:t>, naselje Vrata</w:t>
      </w:r>
      <w:r w:rsidR="00572625">
        <w:t>, tematski park Roswell city</w:t>
      </w:r>
    </w:p>
    <w:p w:rsidR="00406F88" w:rsidRPr="00572625" w:rsidRDefault="00035030">
      <w:pPr>
        <w:numPr>
          <w:ilvl w:val="0"/>
          <w:numId w:val="1"/>
        </w:numPr>
        <w:spacing w:after="4" w:line="259" w:lineRule="auto"/>
        <w:ind w:right="0" w:hanging="370"/>
        <w:jc w:val="left"/>
      </w:pPr>
      <w:r w:rsidRPr="00572625">
        <w:t xml:space="preserve">zona: </w:t>
      </w:r>
      <w:r w:rsidR="00572625">
        <w:t>područje naselja Lič, Belo Selo, Slavica, Fužinski Benkovac</w:t>
      </w:r>
      <w:r w:rsidRPr="00572625">
        <w:t xml:space="preserve"> uključujući i šetnicu oko jezera Potkoš</w:t>
      </w:r>
      <w:r w:rsidR="004F779D" w:rsidRPr="00572625">
        <w:t>.</w:t>
      </w:r>
    </w:p>
    <w:p w:rsidR="00406F88" w:rsidRDefault="00406F88">
      <w:pPr>
        <w:spacing w:after="0" w:line="259" w:lineRule="auto"/>
        <w:ind w:left="0" w:right="0" w:firstLine="0"/>
        <w:jc w:val="left"/>
      </w:pPr>
    </w:p>
    <w:p w:rsidR="00406F88" w:rsidRDefault="00035030">
      <w:pPr>
        <w:spacing w:after="18" w:line="259" w:lineRule="auto"/>
        <w:ind w:left="113" w:right="110"/>
        <w:jc w:val="center"/>
      </w:pPr>
      <w:r>
        <w:t xml:space="preserve">Članak 6. </w:t>
      </w:r>
    </w:p>
    <w:p w:rsidR="00406F88" w:rsidRDefault="00035030">
      <w:pPr>
        <w:spacing w:after="0" w:line="259" w:lineRule="auto"/>
        <w:ind w:left="48" w:right="0" w:firstLine="0"/>
        <w:jc w:val="center"/>
      </w:pPr>
      <w:r>
        <w:t xml:space="preserve"> </w:t>
      </w:r>
    </w:p>
    <w:p w:rsidR="00406F88" w:rsidRDefault="00035030">
      <w:pPr>
        <w:ind w:left="-5" w:right="0"/>
      </w:pPr>
      <w:r>
        <w:t>Visina zakupnine, odnosno naknade za korištenje</w:t>
      </w:r>
      <w:r w:rsidR="00BD1A57">
        <w:t xml:space="preserve"> javnih površina za postavljanje</w:t>
      </w:r>
      <w:r>
        <w:t xml:space="preserve"> kioska, pokretnih naprava te reklamnih i oglasnih predmeta iz čl. 2. iznosi: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134"/>
        <w:gridCol w:w="1134"/>
        <w:gridCol w:w="1134"/>
        <w:gridCol w:w="2410"/>
      </w:tblGrid>
      <w:tr w:rsidR="00750DDE" w:rsidRPr="00750DDE" w:rsidTr="006875FF">
        <w:trPr>
          <w:trHeight w:val="503"/>
        </w:trPr>
        <w:tc>
          <w:tcPr>
            <w:tcW w:w="709" w:type="dxa"/>
            <w:vMerge w:val="restart"/>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r w:rsidRPr="00750DDE">
              <w:rPr>
                <w:rFonts w:eastAsia="Calibri"/>
                <w:b/>
                <w:bCs/>
                <w:color w:val="auto"/>
                <w:sz w:val="20"/>
                <w:szCs w:val="20"/>
                <w:highlight w:val="white"/>
              </w:rPr>
              <w:t>Red.br</w:t>
            </w:r>
          </w:p>
        </w:tc>
        <w:tc>
          <w:tcPr>
            <w:tcW w:w="2693" w:type="dxa"/>
            <w:vMerge w:val="restart"/>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r w:rsidRPr="00750DDE">
              <w:rPr>
                <w:rFonts w:eastAsia="Calibri"/>
                <w:b/>
                <w:bCs/>
                <w:color w:val="auto"/>
                <w:sz w:val="20"/>
                <w:szCs w:val="20"/>
                <w:highlight w:val="white"/>
              </w:rPr>
              <w:t>Vrsta kioska/pokretne naprave/reklamnog predmeta/oglasnog predmeta</w:t>
            </w:r>
          </w:p>
        </w:tc>
        <w:tc>
          <w:tcPr>
            <w:tcW w:w="3402" w:type="dxa"/>
            <w:gridSpan w:val="3"/>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r w:rsidRPr="00750DDE">
              <w:rPr>
                <w:rFonts w:eastAsia="Calibri"/>
                <w:b/>
                <w:bCs/>
                <w:color w:val="auto"/>
                <w:sz w:val="20"/>
                <w:szCs w:val="20"/>
                <w:highlight w:val="white"/>
              </w:rPr>
              <w:t>Naknada za korištenje/</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r w:rsidRPr="00750DDE">
              <w:rPr>
                <w:rFonts w:eastAsia="Calibri"/>
                <w:b/>
                <w:bCs/>
                <w:color w:val="auto"/>
                <w:sz w:val="20"/>
                <w:szCs w:val="20"/>
                <w:highlight w:val="white"/>
              </w:rPr>
              <w:t>zakupnina po zonama u kn</w:t>
            </w:r>
          </w:p>
        </w:tc>
        <w:tc>
          <w:tcPr>
            <w:tcW w:w="2410" w:type="dxa"/>
            <w:vMerge w:val="restart"/>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r w:rsidRPr="00750DDE">
              <w:rPr>
                <w:rFonts w:eastAsia="Calibri"/>
                <w:b/>
                <w:bCs/>
                <w:color w:val="auto"/>
                <w:sz w:val="20"/>
                <w:szCs w:val="20"/>
                <w:highlight w:val="white"/>
              </w:rPr>
              <w:t>Način obračuna</w:t>
            </w:r>
          </w:p>
        </w:tc>
      </w:tr>
      <w:tr w:rsidR="00750DDE" w:rsidRPr="00750DDE" w:rsidTr="006875FF">
        <w:trPr>
          <w:trHeight w:val="502"/>
        </w:trPr>
        <w:tc>
          <w:tcPr>
            <w:tcW w:w="709" w:type="dxa"/>
            <w:vMerge/>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2693" w:type="dxa"/>
            <w:vMerge/>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r w:rsidRPr="00750DDE">
              <w:rPr>
                <w:rFonts w:eastAsia="Calibri"/>
                <w:b/>
                <w:bCs/>
                <w:color w:val="auto"/>
                <w:sz w:val="20"/>
                <w:szCs w:val="20"/>
                <w:highlight w:val="white"/>
              </w:rPr>
              <w:t>I.</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r w:rsidRPr="00750DDE">
              <w:rPr>
                <w:rFonts w:eastAsia="Calibri"/>
                <w:b/>
                <w:bCs/>
                <w:color w:val="auto"/>
                <w:sz w:val="20"/>
                <w:szCs w:val="20"/>
                <w:highlight w:val="white"/>
              </w:rPr>
              <w:t>II.</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
                <w:bCs/>
                <w:color w:val="auto"/>
                <w:sz w:val="20"/>
                <w:szCs w:val="20"/>
                <w:highlight w:val="white"/>
              </w:rPr>
            </w:pPr>
            <w:r w:rsidRPr="00750DDE">
              <w:rPr>
                <w:rFonts w:eastAsia="Calibri"/>
                <w:b/>
                <w:bCs/>
                <w:color w:val="auto"/>
                <w:sz w:val="20"/>
                <w:szCs w:val="20"/>
                <w:highlight w:val="white"/>
              </w:rPr>
              <w:t>III.</w:t>
            </w:r>
          </w:p>
        </w:tc>
        <w:tc>
          <w:tcPr>
            <w:tcW w:w="2410" w:type="dxa"/>
            <w:vMerge/>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Transparent</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dnevno/kom</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reklamni ormarić</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80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60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mjesečno/m</w:t>
            </w:r>
            <w:r w:rsidRPr="00750DDE">
              <w:rPr>
                <w:rFonts w:eastAsia="Calibri"/>
                <w:bCs/>
                <w:color w:val="auto"/>
                <w:sz w:val="20"/>
                <w:szCs w:val="20"/>
                <w:highlight w:val="white"/>
                <w:vertAlign w:val="superscript"/>
              </w:rPr>
              <w:t xml:space="preserve">2 </w:t>
            </w:r>
            <w:r w:rsidRPr="00750DDE">
              <w:rPr>
                <w:rFonts w:eastAsia="Calibri"/>
                <w:bCs/>
                <w:color w:val="auto"/>
                <w:sz w:val="20"/>
                <w:szCs w:val="20"/>
                <w:highlight w:val="white"/>
              </w:rPr>
              <w:t>reklamne površine</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vertAlign w:val="superscript"/>
              </w:rPr>
            </w:pPr>
            <w:r w:rsidRPr="00750DDE">
              <w:rPr>
                <w:rFonts w:eastAsia="Calibri"/>
                <w:bCs/>
                <w:color w:val="auto"/>
                <w:sz w:val="20"/>
                <w:szCs w:val="20"/>
                <w:highlight w:val="white"/>
              </w:rPr>
              <w:t>reklamna zastava ≤ 1 m</w:t>
            </w:r>
            <w:r w:rsidRPr="00750DDE">
              <w:rPr>
                <w:rFonts w:eastAsia="Calibri"/>
                <w:bCs/>
                <w:color w:val="auto"/>
                <w:sz w:val="20"/>
                <w:szCs w:val="20"/>
                <w:highlight w:val="white"/>
                <w:vertAlign w:val="superscript"/>
              </w:rPr>
              <w:t>2</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dnevno/kom</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vertAlign w:val="superscript"/>
              </w:rPr>
            </w:pPr>
            <w:r w:rsidRPr="00750DDE">
              <w:rPr>
                <w:rFonts w:eastAsia="Calibri"/>
                <w:bCs/>
                <w:color w:val="auto"/>
                <w:sz w:val="20"/>
                <w:szCs w:val="20"/>
                <w:highlight w:val="white"/>
              </w:rPr>
              <w:t>reklamna zastava ˃ 1 m</w:t>
            </w:r>
            <w:r w:rsidRPr="00750DDE">
              <w:rPr>
                <w:rFonts w:eastAsia="Calibri"/>
                <w:bCs/>
                <w:color w:val="auto"/>
                <w:sz w:val="20"/>
                <w:szCs w:val="20"/>
                <w:highlight w:val="white"/>
                <w:vertAlign w:val="superscript"/>
              </w:rPr>
              <w:t>2</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dnevno/kom</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5.</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Reklamno vozilo – u mirovanju</w:t>
            </w:r>
          </w:p>
        </w:tc>
        <w:tc>
          <w:tcPr>
            <w:tcW w:w="3402" w:type="dxa"/>
            <w:gridSpan w:val="3"/>
            <w:shd w:val="clear" w:color="auto" w:fill="auto"/>
          </w:tcPr>
          <w:p w:rsidR="00750DDE" w:rsidRPr="00750DDE" w:rsidRDefault="004F68A0"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r w:rsidR="00750DDE" w:rsidRPr="00750DDE">
              <w:rPr>
                <w:rFonts w:eastAsia="Calibri"/>
                <w:bCs/>
                <w:color w:val="auto"/>
                <w:sz w:val="20"/>
                <w:szCs w:val="20"/>
                <w:highlight w:val="white"/>
              </w:rPr>
              <w:t>00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 po vozilu</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6.</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Reklamno vozilo – u kretanju</w:t>
            </w:r>
          </w:p>
        </w:tc>
        <w:tc>
          <w:tcPr>
            <w:tcW w:w="3402" w:type="dxa"/>
            <w:gridSpan w:val="3"/>
            <w:shd w:val="clear" w:color="auto" w:fill="auto"/>
          </w:tcPr>
          <w:p w:rsidR="00750DDE" w:rsidRPr="00750DDE" w:rsidRDefault="004F68A0"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w:t>
            </w:r>
            <w:r w:rsidR="00750DDE" w:rsidRPr="00750DDE">
              <w:rPr>
                <w:rFonts w:eastAsia="Calibri"/>
                <w:bCs/>
                <w:color w:val="auto"/>
                <w:sz w:val="20"/>
                <w:szCs w:val="20"/>
                <w:highlight w:val="white"/>
              </w:rPr>
              <w:t>00</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 po vozilu</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7.</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Reklamiranje distribucijom letaka</w:t>
            </w:r>
          </w:p>
        </w:tc>
        <w:tc>
          <w:tcPr>
            <w:tcW w:w="3402" w:type="dxa"/>
            <w:gridSpan w:val="3"/>
            <w:shd w:val="clear" w:color="auto" w:fill="auto"/>
          </w:tcPr>
          <w:p w:rsidR="00750DDE" w:rsidRPr="00750DDE" w:rsidRDefault="004F68A0"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r w:rsidR="00750DDE" w:rsidRPr="00750DDE">
              <w:rPr>
                <w:rFonts w:eastAsia="Calibri"/>
                <w:bCs/>
                <w:color w:val="auto"/>
                <w:sz w:val="20"/>
                <w:szCs w:val="20"/>
                <w:highlight w:val="white"/>
              </w:rPr>
              <w:t>00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Jednokratno po sadržaju</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8.</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Prijenosni reklamni pano</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9.</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Reklamni putokaz</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350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250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Godišnje/kom</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Reklamna ograda</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 /m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reklamne površine</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11.</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Reklama na zaštitnoj ogradi gradilišta/ građevinskoj skeli/oslikana asfaltna površina</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25</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reklamne površine</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12.</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Jednostavniji reklamni uređaj – totem i sl. namijenjen reklamiranju vlastite djelatnosti ≤ 3 m</w:t>
            </w:r>
            <w:r w:rsidRPr="00750DDE">
              <w:rPr>
                <w:rFonts w:eastAsia="Calibri"/>
                <w:bCs/>
                <w:color w:val="auto"/>
                <w:sz w:val="20"/>
                <w:szCs w:val="20"/>
                <w:highlight w:val="white"/>
                <w:vertAlign w:val="superscript"/>
              </w:rPr>
              <w:t xml:space="preserve">2 </w:t>
            </w:r>
          </w:p>
        </w:tc>
        <w:tc>
          <w:tcPr>
            <w:tcW w:w="3402" w:type="dxa"/>
            <w:gridSpan w:val="3"/>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Mjesečno/kom</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13.</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Jednostavniji reklamni uređaj – totem i sl. namijenjen reklamiranju vlastite djelatnosti ˃ 3 m</w:t>
            </w:r>
            <w:r w:rsidRPr="00750DDE">
              <w:rPr>
                <w:rFonts w:eastAsia="Calibri"/>
                <w:bCs/>
                <w:color w:val="auto"/>
                <w:sz w:val="20"/>
                <w:szCs w:val="20"/>
                <w:highlight w:val="white"/>
                <w:vertAlign w:val="superscript"/>
              </w:rPr>
              <w:t>2</w:t>
            </w:r>
          </w:p>
        </w:tc>
        <w:tc>
          <w:tcPr>
            <w:tcW w:w="3402" w:type="dxa"/>
            <w:gridSpan w:val="3"/>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Mjesečno/kom</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14.</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Reklamni pano</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većeg formata (˃ 6m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w:t>
            </w:r>
          </w:p>
        </w:tc>
        <w:tc>
          <w:tcPr>
            <w:tcW w:w="3402" w:type="dxa"/>
            <w:gridSpan w:val="3"/>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2200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godišnje/</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 xml:space="preserve">kom. konstrukcije </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Reklamni pano manjeg formata (≤ 6 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3402" w:type="dxa"/>
            <w:gridSpan w:val="3"/>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1800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godišnje /</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 xml:space="preserve">kom. konstrukcije </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16.</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Reklamna površina na konstrukciji na stupu javne rasvjete</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50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 /kom. Konstrukcije</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17.</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left"/>
              <w:rPr>
                <w:rFonts w:eastAsia="Calibri"/>
                <w:bCs/>
                <w:color w:val="auto"/>
                <w:sz w:val="20"/>
                <w:szCs w:val="20"/>
                <w:highlight w:val="white"/>
              </w:rPr>
            </w:pPr>
            <w:r w:rsidRPr="00750DDE">
              <w:rPr>
                <w:rFonts w:eastAsia="Calibri"/>
                <w:bCs/>
                <w:color w:val="auto"/>
                <w:sz w:val="20"/>
                <w:szCs w:val="20"/>
                <w:highlight w:val="white"/>
              </w:rPr>
              <w:t>Osvijetljena reklamna vitrina/</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Reklamni oramarić (city light)</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130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110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 /m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reklamne površine</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18.</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Reklamni stup</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80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60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 /m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reklamne površine</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19.</w:t>
            </w:r>
          </w:p>
        </w:tc>
        <w:tc>
          <w:tcPr>
            <w:tcW w:w="2693" w:type="dxa"/>
            <w:shd w:val="clear" w:color="auto" w:fill="FFFFFF"/>
          </w:tcPr>
          <w:p w:rsidR="00750DDE" w:rsidRPr="00750DDE" w:rsidRDefault="009F6CBF"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R</w:t>
            </w:r>
            <w:r w:rsidR="00750DDE" w:rsidRPr="00750DDE">
              <w:rPr>
                <w:rFonts w:eastAsia="Calibri"/>
                <w:bCs/>
                <w:color w:val="auto"/>
                <w:sz w:val="20"/>
                <w:szCs w:val="20"/>
                <w:highlight w:val="white"/>
              </w:rPr>
              <w:t>eklamni uređaj osim jednostavnijeg reklamnog uređaja - totem i sl. namijenjen reklamiranju vlastite djelatnosti</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120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80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 /m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reklamne površine</w:t>
            </w:r>
          </w:p>
        </w:tc>
      </w:tr>
      <w:tr w:rsidR="00B36F74" w:rsidRPr="00B36F74" w:rsidTr="006875FF">
        <w:tc>
          <w:tcPr>
            <w:tcW w:w="709" w:type="dxa"/>
            <w:shd w:val="clear" w:color="auto" w:fill="FFFFFF"/>
          </w:tcPr>
          <w:p w:rsidR="00750DDE" w:rsidRPr="00B36F74"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20.</w:t>
            </w:r>
          </w:p>
        </w:tc>
        <w:tc>
          <w:tcPr>
            <w:tcW w:w="2693" w:type="dxa"/>
            <w:shd w:val="clear" w:color="auto" w:fill="FFFFFF"/>
          </w:tcPr>
          <w:p w:rsidR="00750DDE" w:rsidRPr="00B36F74"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Kiosk -ugostiteljska djelatnost, igre na sreću, trgovina novinama i duhanskim prerađevinama</w:t>
            </w:r>
          </w:p>
        </w:tc>
        <w:tc>
          <w:tcPr>
            <w:tcW w:w="1134" w:type="dxa"/>
            <w:shd w:val="clear" w:color="auto" w:fill="FFFFFF"/>
          </w:tcPr>
          <w:p w:rsidR="00750DDE" w:rsidRPr="00B36F74" w:rsidRDefault="00D53929"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25</w:t>
            </w:r>
          </w:p>
        </w:tc>
        <w:tc>
          <w:tcPr>
            <w:tcW w:w="1134" w:type="dxa"/>
            <w:shd w:val="clear" w:color="auto" w:fill="FFFFFF"/>
          </w:tcPr>
          <w:p w:rsidR="00750DDE" w:rsidRPr="00B36F74" w:rsidRDefault="00D53929"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20</w:t>
            </w:r>
          </w:p>
        </w:tc>
        <w:tc>
          <w:tcPr>
            <w:tcW w:w="1134" w:type="dxa"/>
            <w:shd w:val="clear" w:color="auto" w:fill="FFFFFF"/>
          </w:tcPr>
          <w:p w:rsidR="00750DDE" w:rsidRPr="00B36F74" w:rsidRDefault="00D53929"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15</w:t>
            </w:r>
          </w:p>
        </w:tc>
        <w:tc>
          <w:tcPr>
            <w:tcW w:w="2410" w:type="dxa"/>
            <w:shd w:val="clear" w:color="auto" w:fill="FFFFFF"/>
          </w:tcPr>
          <w:p w:rsidR="00750DDE" w:rsidRPr="00B36F74"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Mjesečno/m</w:t>
            </w:r>
            <w:r w:rsidRPr="00B36F74">
              <w:rPr>
                <w:rFonts w:eastAsia="Calibri"/>
                <w:bCs/>
                <w:color w:val="auto"/>
                <w:sz w:val="20"/>
                <w:szCs w:val="20"/>
                <w:highlight w:val="white"/>
                <w:vertAlign w:val="superscript"/>
              </w:rPr>
              <w:t>2</w:t>
            </w:r>
            <w:r w:rsidRPr="00B36F74">
              <w:rPr>
                <w:rFonts w:eastAsia="Calibri"/>
                <w:bCs/>
                <w:color w:val="auto"/>
                <w:sz w:val="20"/>
                <w:szCs w:val="20"/>
                <w:highlight w:val="white"/>
              </w:rPr>
              <w:t xml:space="preserve"> bruto površine kioska</w:t>
            </w:r>
          </w:p>
        </w:tc>
      </w:tr>
      <w:tr w:rsidR="00B36F74" w:rsidRPr="00B36F74" w:rsidTr="006875FF">
        <w:tc>
          <w:tcPr>
            <w:tcW w:w="709" w:type="dxa"/>
            <w:shd w:val="clear" w:color="auto" w:fill="auto"/>
          </w:tcPr>
          <w:p w:rsidR="00750DDE" w:rsidRPr="00B36F74"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21.</w:t>
            </w:r>
          </w:p>
        </w:tc>
        <w:tc>
          <w:tcPr>
            <w:tcW w:w="2693" w:type="dxa"/>
            <w:shd w:val="clear" w:color="auto" w:fill="auto"/>
          </w:tcPr>
          <w:p w:rsidR="00750DDE" w:rsidRPr="00B36F74"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Kiosk - trgovina mješovitom robom, voćem i povrćem, prodaja pekarskih proizvoda,</w:t>
            </w:r>
            <w:r w:rsidR="006B268C" w:rsidRPr="00B36F74">
              <w:rPr>
                <w:rFonts w:eastAsia="Calibri"/>
                <w:bCs/>
                <w:color w:val="auto"/>
                <w:sz w:val="20"/>
                <w:szCs w:val="20"/>
                <w:highlight w:val="white"/>
              </w:rPr>
              <w:t xml:space="preserve"> sireva i slično,</w:t>
            </w:r>
            <w:r w:rsidRPr="00B36F74">
              <w:rPr>
                <w:rFonts w:eastAsia="Calibri"/>
                <w:bCs/>
                <w:color w:val="auto"/>
                <w:sz w:val="20"/>
                <w:szCs w:val="20"/>
                <w:highlight w:val="white"/>
              </w:rPr>
              <w:t xml:space="preserve"> trgovina cvijećem, uslužno obrtništvo te ostalo</w:t>
            </w:r>
          </w:p>
        </w:tc>
        <w:tc>
          <w:tcPr>
            <w:tcW w:w="1134" w:type="dxa"/>
            <w:shd w:val="clear" w:color="auto" w:fill="auto"/>
          </w:tcPr>
          <w:p w:rsidR="00750DDE" w:rsidRPr="00B36F74" w:rsidRDefault="0045113D"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20</w:t>
            </w:r>
          </w:p>
        </w:tc>
        <w:tc>
          <w:tcPr>
            <w:tcW w:w="1134" w:type="dxa"/>
            <w:shd w:val="clear" w:color="auto" w:fill="auto"/>
          </w:tcPr>
          <w:p w:rsidR="00750DDE" w:rsidRPr="00B36F74" w:rsidRDefault="0045113D"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17,50</w:t>
            </w:r>
          </w:p>
        </w:tc>
        <w:tc>
          <w:tcPr>
            <w:tcW w:w="1134" w:type="dxa"/>
            <w:shd w:val="clear" w:color="auto" w:fill="auto"/>
          </w:tcPr>
          <w:p w:rsidR="00750DDE" w:rsidRPr="00B36F74" w:rsidRDefault="0045113D"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w:t>
            </w:r>
            <w:r w:rsidR="00964042" w:rsidRPr="00B36F74">
              <w:rPr>
                <w:rFonts w:eastAsia="Calibri"/>
                <w:bCs/>
                <w:color w:val="auto"/>
                <w:sz w:val="20"/>
                <w:szCs w:val="20"/>
                <w:highlight w:val="white"/>
              </w:rPr>
              <w:t>5</w:t>
            </w:r>
          </w:p>
        </w:tc>
        <w:tc>
          <w:tcPr>
            <w:tcW w:w="2410" w:type="dxa"/>
            <w:shd w:val="clear" w:color="auto" w:fill="auto"/>
          </w:tcPr>
          <w:p w:rsidR="00750DDE" w:rsidRPr="00B36F74"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Mjesečno/m</w:t>
            </w:r>
            <w:r w:rsidRPr="00B36F74">
              <w:rPr>
                <w:rFonts w:eastAsia="Calibri"/>
                <w:bCs/>
                <w:color w:val="auto"/>
                <w:sz w:val="20"/>
                <w:szCs w:val="20"/>
                <w:highlight w:val="white"/>
                <w:vertAlign w:val="superscript"/>
              </w:rPr>
              <w:t>2</w:t>
            </w:r>
            <w:r w:rsidRPr="00B36F74">
              <w:rPr>
                <w:rFonts w:eastAsia="Calibri"/>
                <w:bCs/>
                <w:color w:val="auto"/>
                <w:sz w:val="20"/>
                <w:szCs w:val="20"/>
                <w:highlight w:val="white"/>
              </w:rPr>
              <w:t xml:space="preserve"> bruto površine kioska</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22.</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Ugostiteljska djelatnost – prikolice (stalna)</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auto"/>
          </w:tcPr>
          <w:p w:rsidR="00750DDE" w:rsidRPr="00750DDE" w:rsidRDefault="0015055F"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60</w:t>
            </w:r>
          </w:p>
        </w:tc>
        <w:tc>
          <w:tcPr>
            <w:tcW w:w="1134" w:type="dxa"/>
            <w:shd w:val="clear" w:color="auto" w:fill="auto"/>
          </w:tcPr>
          <w:p w:rsidR="00750DDE" w:rsidRPr="00750DDE" w:rsidRDefault="0015055F"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50</w:t>
            </w:r>
          </w:p>
        </w:tc>
        <w:tc>
          <w:tcPr>
            <w:tcW w:w="1134" w:type="dxa"/>
            <w:shd w:val="clear" w:color="auto" w:fill="auto"/>
          </w:tcPr>
          <w:p w:rsidR="00750DDE" w:rsidRPr="00750DDE" w:rsidRDefault="0015055F"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Mjesečno/m</w:t>
            </w:r>
            <w:r w:rsidRPr="00750DDE">
              <w:rPr>
                <w:rFonts w:eastAsia="Calibri"/>
                <w:bCs/>
                <w:color w:val="auto"/>
                <w:sz w:val="20"/>
                <w:szCs w:val="20"/>
                <w:highlight w:val="white"/>
                <w:vertAlign w:val="superscript"/>
              </w:rPr>
              <w:t>2</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23.</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Ugostiteljska djelatnost – prikolice (povremena i prigodna prodaja)</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150</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 po napravi</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24.</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Ugostiteljska djelatnost - šator</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FFFFFF"/>
          </w:tcPr>
          <w:p w:rsidR="00750DDE" w:rsidRPr="00750DDE" w:rsidRDefault="00E4350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25.</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Prodaja sladoleda i slastica – rashladne vitrine i zamrzivači/</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automat za prodaju bezalkoholnih pića, novina i sl. – uz postojeći objekt</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50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 po napravi</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26.</w:t>
            </w:r>
          </w:p>
        </w:tc>
        <w:tc>
          <w:tcPr>
            <w:tcW w:w="2693" w:type="dxa"/>
            <w:shd w:val="clear" w:color="auto" w:fill="FFFFFF"/>
          </w:tcPr>
          <w:p w:rsidR="00750DDE" w:rsidRPr="00750DDE" w:rsidRDefault="00535F6A"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 xml:space="preserve">a) </w:t>
            </w:r>
            <w:r w:rsidR="00750DDE" w:rsidRPr="00750DDE">
              <w:rPr>
                <w:rFonts w:eastAsia="Calibri"/>
                <w:bCs/>
                <w:color w:val="auto"/>
                <w:sz w:val="20"/>
                <w:szCs w:val="20"/>
                <w:highlight w:val="white"/>
              </w:rPr>
              <w:t xml:space="preserve">Prodaja sezonskog voća, plodina, cvijeća, suvenira, slika i sl. na štandu </w:t>
            </w:r>
            <w:r>
              <w:rPr>
                <w:rFonts w:eastAsia="Calibri"/>
                <w:bCs/>
                <w:color w:val="auto"/>
                <w:sz w:val="20"/>
                <w:szCs w:val="20"/>
                <w:highlight w:val="white"/>
              </w:rPr>
              <w:t>≤ 6</w:t>
            </w:r>
            <w:r w:rsidRPr="00750DDE">
              <w:rPr>
                <w:rFonts w:eastAsia="Calibri"/>
                <w:bCs/>
                <w:color w:val="auto"/>
                <w:sz w:val="20"/>
                <w:szCs w:val="20"/>
                <w:highlight w:val="white"/>
              </w:rPr>
              <w:t xml:space="preserve"> m</w:t>
            </w:r>
            <w:r w:rsidRPr="00750DDE">
              <w:rPr>
                <w:rFonts w:eastAsia="Calibri"/>
                <w:bCs/>
                <w:color w:val="auto"/>
                <w:sz w:val="20"/>
                <w:szCs w:val="20"/>
                <w:highlight w:val="white"/>
                <w:vertAlign w:val="superscript"/>
              </w:rPr>
              <w:t>2</w:t>
            </w:r>
          </w:p>
        </w:tc>
        <w:tc>
          <w:tcPr>
            <w:tcW w:w="1134" w:type="dxa"/>
            <w:shd w:val="clear" w:color="auto" w:fill="FFFFFF"/>
          </w:tcPr>
          <w:p w:rsidR="00750DDE" w:rsidRPr="00750DDE" w:rsidRDefault="00091371"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5</w:t>
            </w:r>
            <w:r w:rsidR="00750DDE" w:rsidRPr="00750DDE">
              <w:rPr>
                <w:rFonts w:eastAsia="Calibri"/>
                <w:bCs/>
                <w:color w:val="auto"/>
                <w:sz w:val="20"/>
                <w:szCs w:val="20"/>
                <w:highlight w:val="white"/>
              </w:rPr>
              <w:t>0</w:t>
            </w:r>
          </w:p>
        </w:tc>
        <w:tc>
          <w:tcPr>
            <w:tcW w:w="1134" w:type="dxa"/>
            <w:shd w:val="clear" w:color="auto" w:fill="FFFFFF"/>
          </w:tcPr>
          <w:p w:rsidR="00750DDE" w:rsidRPr="00750DDE" w:rsidRDefault="00091371"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4</w:t>
            </w:r>
            <w:r w:rsidR="00750DDE" w:rsidRPr="00750DDE">
              <w:rPr>
                <w:rFonts w:eastAsia="Calibri"/>
                <w:bCs/>
                <w:color w:val="auto"/>
                <w:sz w:val="20"/>
                <w:szCs w:val="20"/>
                <w:highlight w:val="white"/>
              </w:rPr>
              <w:t>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2410" w:type="dxa"/>
            <w:shd w:val="clear" w:color="auto" w:fill="FFFFFF"/>
          </w:tcPr>
          <w:p w:rsid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 po štandu</w:t>
            </w:r>
          </w:p>
          <w:p w:rsidR="00535F6A" w:rsidRPr="00750DDE" w:rsidRDefault="00535F6A"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r>
      <w:tr w:rsidR="00535F6A" w:rsidRPr="00750DDE" w:rsidTr="006875FF">
        <w:tc>
          <w:tcPr>
            <w:tcW w:w="709" w:type="dxa"/>
            <w:shd w:val="clear" w:color="auto" w:fill="FFFFFF"/>
          </w:tcPr>
          <w:p w:rsidR="00535F6A" w:rsidRPr="00750DDE" w:rsidRDefault="00535F6A"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2693" w:type="dxa"/>
            <w:shd w:val="clear" w:color="auto" w:fill="FFFFFF"/>
          </w:tcPr>
          <w:p w:rsidR="00535F6A" w:rsidRPr="00750DDE" w:rsidRDefault="00535F6A"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b) Prodaja robe (o</w:t>
            </w:r>
            <w:r w:rsidR="00091371">
              <w:rPr>
                <w:rFonts w:eastAsia="Calibri"/>
                <w:bCs/>
                <w:color w:val="auto"/>
                <w:sz w:val="20"/>
                <w:szCs w:val="20"/>
                <w:highlight w:val="white"/>
              </w:rPr>
              <w:t>buće, odjeće i sl) na štandu ≤ 10</w:t>
            </w:r>
            <w:r w:rsidRPr="00750DDE">
              <w:rPr>
                <w:rFonts w:eastAsia="Calibri"/>
                <w:bCs/>
                <w:color w:val="auto"/>
                <w:sz w:val="20"/>
                <w:szCs w:val="20"/>
                <w:highlight w:val="white"/>
              </w:rPr>
              <w:t xml:space="preserve"> m</w:t>
            </w:r>
            <w:r w:rsidRPr="00750DDE">
              <w:rPr>
                <w:rFonts w:eastAsia="Calibri"/>
                <w:bCs/>
                <w:color w:val="auto"/>
                <w:sz w:val="20"/>
                <w:szCs w:val="20"/>
                <w:highlight w:val="white"/>
                <w:vertAlign w:val="superscript"/>
              </w:rPr>
              <w:t>2</w:t>
            </w:r>
          </w:p>
        </w:tc>
        <w:tc>
          <w:tcPr>
            <w:tcW w:w="1134" w:type="dxa"/>
            <w:shd w:val="clear" w:color="auto" w:fill="FFFFFF"/>
          </w:tcPr>
          <w:p w:rsidR="00535F6A" w:rsidRPr="00750DDE" w:rsidRDefault="00535F6A"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100</w:t>
            </w:r>
          </w:p>
        </w:tc>
        <w:tc>
          <w:tcPr>
            <w:tcW w:w="1134" w:type="dxa"/>
            <w:shd w:val="clear" w:color="auto" w:fill="FFFFFF"/>
          </w:tcPr>
          <w:p w:rsidR="00535F6A" w:rsidRPr="00750DDE" w:rsidRDefault="00535F6A"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80</w:t>
            </w:r>
          </w:p>
        </w:tc>
        <w:tc>
          <w:tcPr>
            <w:tcW w:w="1134" w:type="dxa"/>
            <w:shd w:val="clear" w:color="auto" w:fill="FFFFFF"/>
          </w:tcPr>
          <w:p w:rsidR="00535F6A" w:rsidRPr="00750DDE" w:rsidRDefault="00535F6A"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50</w:t>
            </w:r>
          </w:p>
        </w:tc>
        <w:tc>
          <w:tcPr>
            <w:tcW w:w="2410" w:type="dxa"/>
            <w:shd w:val="clear" w:color="auto" w:fill="FFFFFF"/>
          </w:tcPr>
          <w:p w:rsidR="00535F6A" w:rsidRPr="00750DDE" w:rsidRDefault="00535F6A"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Dnevno po štandu</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27.</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Luna-park, cirkus</w:t>
            </w:r>
          </w:p>
        </w:tc>
        <w:tc>
          <w:tcPr>
            <w:tcW w:w="1134"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p>
        </w:tc>
        <w:tc>
          <w:tcPr>
            <w:tcW w:w="1134"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1</w:t>
            </w:r>
          </w:p>
        </w:tc>
        <w:tc>
          <w:tcPr>
            <w:tcW w:w="1134"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1</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28.</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Izlaganje robe ispred prodavaonica</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A61D0D" w:rsidRPr="00B36F74" w:rsidTr="006875FF">
        <w:tc>
          <w:tcPr>
            <w:tcW w:w="709" w:type="dxa"/>
            <w:shd w:val="clear" w:color="auto" w:fill="FFFFFF"/>
          </w:tcPr>
          <w:p w:rsidR="00A61D0D" w:rsidRPr="00B36F74"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29.</w:t>
            </w:r>
          </w:p>
        </w:tc>
        <w:tc>
          <w:tcPr>
            <w:tcW w:w="2693" w:type="dxa"/>
            <w:shd w:val="clear" w:color="auto" w:fill="FFFFFF"/>
          </w:tcPr>
          <w:p w:rsidR="00A61D0D" w:rsidRPr="00B36F74" w:rsidRDefault="00A61D0D" w:rsidP="00B36F74">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Prostor ispred objekta za izlaganje i davanje na korištenje bicikla, skutera</w:t>
            </w:r>
            <w:r w:rsidR="003B5480" w:rsidRPr="00B36F74">
              <w:rPr>
                <w:rFonts w:eastAsia="Calibri"/>
                <w:bCs/>
                <w:color w:val="auto"/>
                <w:sz w:val="20"/>
                <w:szCs w:val="20"/>
                <w:highlight w:val="white"/>
              </w:rPr>
              <w:t xml:space="preserve">, daski za jedrenje, </w:t>
            </w:r>
            <w:r w:rsidR="00B36F74" w:rsidRPr="00B36F74">
              <w:rPr>
                <w:rFonts w:eastAsia="Calibri"/>
                <w:bCs/>
                <w:color w:val="auto"/>
                <w:sz w:val="20"/>
                <w:szCs w:val="20"/>
                <w:highlight w:val="white"/>
              </w:rPr>
              <w:t>čamaca</w:t>
            </w:r>
            <w:r w:rsidR="003B5480" w:rsidRPr="00B36F74">
              <w:rPr>
                <w:rFonts w:eastAsia="Calibri"/>
                <w:bCs/>
                <w:color w:val="auto"/>
                <w:sz w:val="20"/>
                <w:szCs w:val="20"/>
                <w:highlight w:val="white"/>
              </w:rPr>
              <w:t>, suncobrana, ležaljki</w:t>
            </w:r>
            <w:r w:rsidRPr="00B36F74">
              <w:rPr>
                <w:rFonts w:eastAsia="Calibri"/>
                <w:bCs/>
                <w:color w:val="auto"/>
                <w:sz w:val="20"/>
                <w:szCs w:val="20"/>
                <w:highlight w:val="white"/>
              </w:rPr>
              <w:t xml:space="preserve"> i sličnih predmeta</w:t>
            </w:r>
          </w:p>
        </w:tc>
        <w:tc>
          <w:tcPr>
            <w:tcW w:w="1134" w:type="dxa"/>
            <w:shd w:val="clear" w:color="auto" w:fill="FFFFFF"/>
          </w:tcPr>
          <w:p w:rsidR="00A61D0D" w:rsidRPr="00B36F74" w:rsidRDefault="00A61D0D"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1,5</w:t>
            </w:r>
          </w:p>
        </w:tc>
        <w:tc>
          <w:tcPr>
            <w:tcW w:w="1134" w:type="dxa"/>
            <w:shd w:val="clear" w:color="auto" w:fill="FFFFFF"/>
          </w:tcPr>
          <w:p w:rsidR="00A61D0D" w:rsidRPr="00B36F74" w:rsidRDefault="00A61D0D"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1,25</w:t>
            </w:r>
          </w:p>
        </w:tc>
        <w:tc>
          <w:tcPr>
            <w:tcW w:w="1134" w:type="dxa"/>
            <w:shd w:val="clear" w:color="auto" w:fill="FFFFFF"/>
          </w:tcPr>
          <w:p w:rsidR="00A61D0D" w:rsidRPr="00B36F74" w:rsidRDefault="00A61D0D"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1,00</w:t>
            </w:r>
          </w:p>
        </w:tc>
        <w:tc>
          <w:tcPr>
            <w:tcW w:w="2410" w:type="dxa"/>
            <w:shd w:val="clear" w:color="auto" w:fill="FFFFFF"/>
          </w:tcPr>
          <w:p w:rsidR="00A61D0D" w:rsidRPr="00B36F74" w:rsidRDefault="00BF17A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Mjesečno/m2 lokacije</w:t>
            </w:r>
          </w:p>
        </w:tc>
      </w:tr>
      <w:tr w:rsidR="00750DDE" w:rsidRPr="00750DDE" w:rsidTr="006875FF">
        <w:tc>
          <w:tcPr>
            <w:tcW w:w="709"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30</w:t>
            </w:r>
            <w:r w:rsidR="00750DDE" w:rsidRPr="00750DDE">
              <w:rPr>
                <w:rFonts w:eastAsia="Calibri"/>
                <w:bCs/>
                <w:color w:val="auto"/>
                <w:sz w:val="20"/>
                <w:szCs w:val="20"/>
                <w:highlight w:val="white"/>
              </w:rPr>
              <w:t>.</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Prigodna prodaja (blagdani, manifestacije i sl.)</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25</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31</w:t>
            </w:r>
            <w:r w:rsidR="00750DDE" w:rsidRPr="00750DDE">
              <w:rPr>
                <w:rFonts w:eastAsia="Calibri"/>
                <w:bCs/>
                <w:color w:val="auto"/>
                <w:sz w:val="20"/>
                <w:szCs w:val="20"/>
                <w:highlight w:val="white"/>
              </w:rPr>
              <w:t>.</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left"/>
              <w:rPr>
                <w:rFonts w:eastAsia="Calibri"/>
                <w:bCs/>
                <w:color w:val="auto"/>
                <w:sz w:val="20"/>
                <w:szCs w:val="20"/>
                <w:highlight w:val="white"/>
              </w:rPr>
            </w:pPr>
            <w:r w:rsidRPr="00750DDE">
              <w:rPr>
                <w:rFonts w:eastAsia="Calibri"/>
                <w:bCs/>
                <w:color w:val="auto"/>
                <w:sz w:val="20"/>
                <w:szCs w:val="20"/>
                <w:highlight w:val="white"/>
              </w:rPr>
              <w:t>Izlaganje i prodaja automobila</w:t>
            </w:r>
          </w:p>
          <w:p w:rsidR="00750DDE" w:rsidRPr="00750DDE" w:rsidRDefault="00750DDE" w:rsidP="00750DDE">
            <w:pPr>
              <w:shd w:val="clear" w:color="auto" w:fill="FFFFFF"/>
              <w:autoSpaceDE w:val="0"/>
              <w:autoSpaceDN w:val="0"/>
              <w:adjustRightInd w:val="0"/>
              <w:spacing w:after="0" w:line="240" w:lineRule="auto"/>
              <w:ind w:left="0" w:right="0" w:firstLine="0"/>
              <w:jc w:val="left"/>
              <w:rPr>
                <w:rFonts w:eastAsia="Calibri"/>
                <w:bCs/>
                <w:color w:val="auto"/>
                <w:sz w:val="20"/>
                <w:szCs w:val="20"/>
                <w:highlight w:val="white"/>
              </w:rPr>
            </w:pP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 /kom</w:t>
            </w:r>
          </w:p>
        </w:tc>
      </w:tr>
      <w:tr w:rsidR="00750DDE" w:rsidRPr="00750DDE" w:rsidTr="006875FF">
        <w:tc>
          <w:tcPr>
            <w:tcW w:w="709"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32</w:t>
            </w:r>
            <w:r w:rsidR="00750DDE" w:rsidRPr="00750DDE">
              <w:rPr>
                <w:rFonts w:eastAsia="Calibri"/>
                <w:bCs/>
                <w:color w:val="auto"/>
                <w:sz w:val="20"/>
                <w:szCs w:val="20"/>
                <w:highlight w:val="white"/>
              </w:rPr>
              <w:t>.</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Postavljanje pozornice</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FFFFFF"/>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10</w:t>
            </w:r>
          </w:p>
        </w:tc>
        <w:tc>
          <w:tcPr>
            <w:tcW w:w="1134" w:type="dxa"/>
            <w:shd w:val="clear" w:color="auto" w:fill="FFFFFF"/>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8</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5</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33</w:t>
            </w:r>
            <w:r w:rsidR="00750DDE" w:rsidRPr="00750DDE">
              <w:rPr>
                <w:rFonts w:eastAsia="Calibri"/>
                <w:bCs/>
                <w:color w:val="auto"/>
                <w:sz w:val="20"/>
                <w:szCs w:val="20"/>
                <w:highlight w:val="white"/>
              </w:rPr>
              <w:t>.</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Naprava za reklamno prodajne sadržaje</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350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250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 /kom</w:t>
            </w:r>
          </w:p>
        </w:tc>
      </w:tr>
      <w:tr w:rsidR="00750DDE" w:rsidRPr="00750DDE" w:rsidTr="006875FF">
        <w:tc>
          <w:tcPr>
            <w:tcW w:w="709"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34</w:t>
            </w:r>
            <w:r w:rsidR="00750DDE" w:rsidRPr="00750DDE">
              <w:rPr>
                <w:rFonts w:eastAsia="Calibri"/>
                <w:bCs/>
                <w:color w:val="auto"/>
                <w:sz w:val="20"/>
                <w:szCs w:val="20"/>
                <w:highlight w:val="white"/>
              </w:rPr>
              <w:t>.</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Šator za reklamno prodajne sadržaje (najmanje 10 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35</w:t>
            </w:r>
            <w:r w:rsidR="00750DDE" w:rsidRPr="00750DDE">
              <w:rPr>
                <w:rFonts w:eastAsia="Calibri"/>
                <w:bCs/>
                <w:color w:val="auto"/>
                <w:sz w:val="20"/>
                <w:szCs w:val="20"/>
                <w:highlight w:val="white"/>
              </w:rPr>
              <w:t>.</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Sajam knjiga</w:t>
            </w:r>
          </w:p>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5</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auto"/>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36</w:t>
            </w:r>
            <w:r w:rsidR="00750DDE" w:rsidRPr="00750DDE">
              <w:rPr>
                <w:rFonts w:eastAsia="Calibri"/>
                <w:bCs/>
                <w:color w:val="auto"/>
                <w:sz w:val="20"/>
                <w:szCs w:val="20"/>
                <w:highlight w:val="white"/>
              </w:rPr>
              <w:t>.</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Površina za snimanje filmova ≤ 2000 m</w:t>
            </w:r>
            <w:r w:rsidRPr="00750DDE">
              <w:rPr>
                <w:rFonts w:eastAsia="Calibri"/>
                <w:bCs/>
                <w:color w:val="auto"/>
                <w:sz w:val="20"/>
                <w:szCs w:val="20"/>
                <w:highlight w:val="white"/>
                <w:vertAlign w:val="superscript"/>
              </w:rPr>
              <w:t>2</w:t>
            </w:r>
          </w:p>
        </w:tc>
        <w:tc>
          <w:tcPr>
            <w:tcW w:w="1134" w:type="dxa"/>
            <w:shd w:val="clear" w:color="auto" w:fill="auto"/>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4</w:t>
            </w:r>
          </w:p>
        </w:tc>
        <w:tc>
          <w:tcPr>
            <w:tcW w:w="1134" w:type="dxa"/>
            <w:shd w:val="clear" w:color="auto" w:fill="auto"/>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p>
        </w:tc>
        <w:tc>
          <w:tcPr>
            <w:tcW w:w="1134" w:type="dxa"/>
            <w:shd w:val="clear" w:color="auto" w:fill="auto"/>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auto"/>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37</w:t>
            </w:r>
            <w:r w:rsidR="00750DDE" w:rsidRPr="00750DDE">
              <w:rPr>
                <w:rFonts w:eastAsia="Calibri"/>
                <w:bCs/>
                <w:color w:val="auto"/>
                <w:sz w:val="20"/>
                <w:szCs w:val="20"/>
                <w:highlight w:val="white"/>
              </w:rPr>
              <w:t>.</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Površina za snimanje filmova  ˃ 2000 m</w:t>
            </w:r>
            <w:r w:rsidRPr="00750DDE">
              <w:rPr>
                <w:rFonts w:eastAsia="Calibri"/>
                <w:bCs/>
                <w:color w:val="auto"/>
                <w:sz w:val="20"/>
                <w:szCs w:val="20"/>
                <w:highlight w:val="white"/>
                <w:vertAlign w:val="superscript"/>
              </w:rPr>
              <w:t>2</w:t>
            </w:r>
          </w:p>
        </w:tc>
        <w:tc>
          <w:tcPr>
            <w:tcW w:w="1134" w:type="dxa"/>
            <w:shd w:val="clear" w:color="auto" w:fill="auto"/>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w:t>
            </w:r>
          </w:p>
        </w:tc>
        <w:tc>
          <w:tcPr>
            <w:tcW w:w="1134" w:type="dxa"/>
            <w:shd w:val="clear" w:color="auto" w:fill="auto"/>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auto"/>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38</w:t>
            </w:r>
            <w:r w:rsidR="00750DDE" w:rsidRPr="00750DDE">
              <w:rPr>
                <w:rFonts w:eastAsia="Calibri"/>
                <w:bCs/>
                <w:color w:val="auto"/>
                <w:sz w:val="20"/>
                <w:szCs w:val="20"/>
                <w:highlight w:val="white"/>
              </w:rPr>
              <w:t>.</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Građevinska skela, zaštitna građevinska ograda /</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w:t>
            </w:r>
          </w:p>
        </w:tc>
        <w:tc>
          <w:tcPr>
            <w:tcW w:w="1134" w:type="dxa"/>
            <w:shd w:val="clear" w:color="auto" w:fill="auto"/>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0,5</w:t>
            </w:r>
            <w:r w:rsidR="00750DDE" w:rsidRPr="00750DDE">
              <w:rPr>
                <w:rFonts w:eastAsia="Calibri"/>
                <w:bCs/>
                <w:color w:val="auto"/>
                <w:sz w:val="20"/>
                <w:szCs w:val="20"/>
                <w:highlight w:val="white"/>
              </w:rPr>
              <w:t>0</w:t>
            </w:r>
          </w:p>
        </w:tc>
        <w:tc>
          <w:tcPr>
            <w:tcW w:w="1134" w:type="dxa"/>
            <w:shd w:val="clear" w:color="auto" w:fill="auto"/>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0,3</w:t>
            </w:r>
            <w:r w:rsidR="00750DDE" w:rsidRPr="00750DDE">
              <w:rPr>
                <w:rFonts w:eastAsia="Calibri"/>
                <w:bCs/>
                <w:color w:val="auto"/>
                <w:sz w:val="20"/>
                <w:szCs w:val="20"/>
                <w:highlight w:val="white"/>
              </w:rPr>
              <w:t>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auto"/>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39</w:t>
            </w:r>
            <w:r w:rsidR="00750DDE" w:rsidRPr="00750DDE">
              <w:rPr>
                <w:rFonts w:eastAsia="Calibri"/>
                <w:bCs/>
                <w:color w:val="auto"/>
                <w:sz w:val="20"/>
                <w:szCs w:val="20"/>
                <w:highlight w:val="white"/>
              </w:rPr>
              <w:t>.</w:t>
            </w:r>
          </w:p>
        </w:tc>
        <w:tc>
          <w:tcPr>
            <w:tcW w:w="2693" w:type="dxa"/>
            <w:shd w:val="clear" w:color="auto" w:fill="auto"/>
          </w:tcPr>
          <w:p w:rsidR="00750DDE" w:rsidRPr="00750DDE" w:rsidRDefault="00D53929"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P</w:t>
            </w:r>
            <w:r w:rsidR="00750DDE" w:rsidRPr="00750DDE">
              <w:rPr>
                <w:rFonts w:eastAsia="Calibri"/>
                <w:bCs/>
                <w:color w:val="auto"/>
                <w:sz w:val="20"/>
                <w:szCs w:val="20"/>
                <w:highlight w:val="white"/>
              </w:rPr>
              <w:t>rivremeno odlaganje građevinskog i dr. materijala</w:t>
            </w:r>
          </w:p>
        </w:tc>
        <w:tc>
          <w:tcPr>
            <w:tcW w:w="1134" w:type="dxa"/>
            <w:shd w:val="clear" w:color="auto" w:fill="auto"/>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p>
        </w:tc>
        <w:tc>
          <w:tcPr>
            <w:tcW w:w="1134"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0,80</w:t>
            </w:r>
          </w:p>
        </w:tc>
        <w:tc>
          <w:tcPr>
            <w:tcW w:w="1134" w:type="dxa"/>
            <w:shd w:val="clear" w:color="auto" w:fill="auto"/>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0,5</w:t>
            </w:r>
            <w:r w:rsidR="00750DDE" w:rsidRPr="00750DDE">
              <w:rPr>
                <w:rFonts w:eastAsia="Calibri"/>
                <w:bCs/>
                <w:color w:val="auto"/>
                <w:sz w:val="20"/>
                <w:szCs w:val="20"/>
                <w:highlight w:val="white"/>
              </w:rPr>
              <w:t>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mjesečno/m</w:t>
            </w:r>
            <w:r w:rsidRPr="00750DDE">
              <w:rPr>
                <w:rFonts w:eastAsia="Calibri"/>
                <w:bCs/>
                <w:color w:val="auto"/>
                <w:sz w:val="20"/>
                <w:szCs w:val="20"/>
                <w:highlight w:val="white"/>
                <w:vertAlign w:val="superscript"/>
              </w:rPr>
              <w:t>2</w:t>
            </w:r>
            <w:r w:rsidRPr="00750DDE">
              <w:rPr>
                <w:rFonts w:eastAsia="Calibri"/>
                <w:bCs/>
                <w:color w:val="auto"/>
                <w:sz w:val="20"/>
                <w:szCs w:val="20"/>
                <w:highlight w:val="white"/>
              </w:rPr>
              <w:t xml:space="preserve"> lokacije</w:t>
            </w:r>
          </w:p>
        </w:tc>
      </w:tr>
      <w:tr w:rsidR="00750DDE" w:rsidRPr="00750DDE" w:rsidTr="006875FF">
        <w:tc>
          <w:tcPr>
            <w:tcW w:w="709" w:type="dxa"/>
            <w:shd w:val="clear" w:color="auto" w:fill="auto"/>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40</w:t>
            </w:r>
            <w:r w:rsidR="00750DDE" w:rsidRPr="00750DDE">
              <w:rPr>
                <w:rFonts w:eastAsia="Calibri"/>
                <w:bCs/>
                <w:color w:val="auto"/>
                <w:sz w:val="20"/>
                <w:szCs w:val="20"/>
                <w:highlight w:val="white"/>
              </w:rPr>
              <w:t>.</w:t>
            </w:r>
          </w:p>
        </w:tc>
        <w:tc>
          <w:tcPr>
            <w:tcW w:w="2693" w:type="dxa"/>
            <w:shd w:val="clear" w:color="auto" w:fill="auto"/>
          </w:tcPr>
          <w:p w:rsidR="00750DDE" w:rsidRPr="00750DDE" w:rsidRDefault="00750DDE" w:rsidP="005C6F35">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Prigodna prodaja jelki</w:t>
            </w:r>
            <w:r w:rsidR="005C6F35">
              <w:rPr>
                <w:rFonts w:eastAsia="Calibri"/>
                <w:bCs/>
                <w:color w:val="auto"/>
                <w:sz w:val="20"/>
                <w:szCs w:val="20"/>
                <w:highlight w:val="white"/>
              </w:rPr>
              <w:t xml:space="preserve"> ili cvijeća </w:t>
            </w:r>
            <w:r w:rsidRPr="00750DDE">
              <w:rPr>
                <w:rFonts w:eastAsia="Calibri"/>
                <w:bCs/>
                <w:color w:val="auto"/>
                <w:sz w:val="20"/>
                <w:szCs w:val="20"/>
                <w:highlight w:val="white"/>
              </w:rPr>
              <w:t>≤ 50 m</w:t>
            </w:r>
            <w:r w:rsidRPr="00750DDE">
              <w:rPr>
                <w:rFonts w:eastAsia="Calibri"/>
                <w:bCs/>
                <w:color w:val="auto"/>
                <w:sz w:val="20"/>
                <w:szCs w:val="20"/>
                <w:highlight w:val="white"/>
                <w:vertAlign w:val="superscript"/>
              </w:rPr>
              <w:t>2</w:t>
            </w:r>
          </w:p>
        </w:tc>
        <w:tc>
          <w:tcPr>
            <w:tcW w:w="3402" w:type="dxa"/>
            <w:gridSpan w:val="3"/>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w:t>
            </w:r>
          </w:p>
        </w:tc>
      </w:tr>
      <w:tr w:rsidR="00750DDE" w:rsidRPr="00750DDE" w:rsidTr="006875FF">
        <w:tc>
          <w:tcPr>
            <w:tcW w:w="709" w:type="dxa"/>
            <w:shd w:val="clear" w:color="auto" w:fill="auto"/>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41</w:t>
            </w:r>
            <w:r w:rsidR="00750DDE" w:rsidRPr="00750DDE">
              <w:rPr>
                <w:rFonts w:eastAsia="Calibri"/>
                <w:bCs/>
                <w:color w:val="auto"/>
                <w:sz w:val="20"/>
                <w:szCs w:val="20"/>
                <w:highlight w:val="white"/>
              </w:rPr>
              <w:t>.</w:t>
            </w:r>
          </w:p>
        </w:tc>
        <w:tc>
          <w:tcPr>
            <w:tcW w:w="2693" w:type="dxa"/>
            <w:shd w:val="clear" w:color="auto" w:fill="auto"/>
          </w:tcPr>
          <w:p w:rsidR="00750DDE" w:rsidRPr="00750DDE" w:rsidRDefault="00750DDE" w:rsidP="005C6F35">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Prigodna prodaja jelki</w:t>
            </w:r>
            <w:r w:rsidR="005C6F35">
              <w:rPr>
                <w:rFonts w:eastAsia="Calibri"/>
                <w:bCs/>
                <w:color w:val="auto"/>
                <w:sz w:val="20"/>
                <w:szCs w:val="20"/>
                <w:highlight w:val="white"/>
              </w:rPr>
              <w:t xml:space="preserve"> ili cvijeća </w:t>
            </w:r>
            <w:r w:rsidRPr="00750DDE">
              <w:rPr>
                <w:rFonts w:eastAsia="Calibri"/>
                <w:bCs/>
                <w:color w:val="auto"/>
                <w:sz w:val="20"/>
                <w:szCs w:val="20"/>
                <w:highlight w:val="white"/>
              </w:rPr>
              <w:t>˃50 m</w:t>
            </w:r>
            <w:r w:rsidRPr="00750DDE">
              <w:rPr>
                <w:rFonts w:eastAsia="Calibri"/>
                <w:bCs/>
                <w:color w:val="auto"/>
                <w:sz w:val="20"/>
                <w:szCs w:val="20"/>
                <w:highlight w:val="white"/>
                <w:vertAlign w:val="superscript"/>
              </w:rPr>
              <w:t>2</w:t>
            </w:r>
          </w:p>
        </w:tc>
        <w:tc>
          <w:tcPr>
            <w:tcW w:w="3402" w:type="dxa"/>
            <w:gridSpan w:val="3"/>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w:t>
            </w:r>
          </w:p>
        </w:tc>
      </w:tr>
      <w:tr w:rsidR="00750DDE" w:rsidRPr="00750DDE" w:rsidTr="006875FF">
        <w:tc>
          <w:tcPr>
            <w:tcW w:w="709"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42.</w:t>
            </w:r>
          </w:p>
        </w:tc>
        <w:tc>
          <w:tcPr>
            <w:tcW w:w="2693"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 xml:space="preserve">Površina za izbornu promidžbu, </w:t>
            </w:r>
          </w:p>
        </w:tc>
        <w:tc>
          <w:tcPr>
            <w:tcW w:w="3402" w:type="dxa"/>
            <w:gridSpan w:val="3"/>
            <w:shd w:val="clear" w:color="auto" w:fill="auto"/>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r w:rsidR="00750DDE" w:rsidRPr="00750DDE">
              <w:rPr>
                <w:rFonts w:eastAsia="Calibri"/>
                <w:bCs/>
                <w:color w:val="auto"/>
                <w:sz w:val="20"/>
                <w:szCs w:val="20"/>
                <w:highlight w:val="white"/>
              </w:rPr>
              <w:t>0</w:t>
            </w:r>
          </w:p>
        </w:tc>
        <w:tc>
          <w:tcPr>
            <w:tcW w:w="2410" w:type="dxa"/>
            <w:shd w:val="clear" w:color="auto" w:fill="auto"/>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Dnevno/kom.</w:t>
            </w:r>
          </w:p>
        </w:tc>
      </w:tr>
      <w:tr w:rsidR="00750DDE" w:rsidRPr="00750DDE" w:rsidTr="006875FF">
        <w:tc>
          <w:tcPr>
            <w:tcW w:w="709"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43.</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Površina za sindikalne aktivnosti, prikupljanje potpisa za referendum</w:t>
            </w:r>
          </w:p>
        </w:tc>
        <w:tc>
          <w:tcPr>
            <w:tcW w:w="3402" w:type="dxa"/>
            <w:gridSpan w:val="3"/>
            <w:shd w:val="clear" w:color="auto" w:fill="FFFFFF"/>
          </w:tcPr>
          <w:p w:rsidR="00750DDE" w:rsidRPr="00750DDE" w:rsidRDefault="00B36F74"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2</w:t>
            </w:r>
            <w:r w:rsidR="00750DDE" w:rsidRPr="00750DDE">
              <w:rPr>
                <w:rFonts w:eastAsia="Calibri"/>
                <w:bCs/>
                <w:color w:val="auto"/>
                <w:sz w:val="20"/>
                <w:szCs w:val="20"/>
                <w:highlight w:val="white"/>
              </w:rPr>
              <w:t>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Dnevno/kom.</w:t>
            </w:r>
          </w:p>
        </w:tc>
      </w:tr>
      <w:tr w:rsidR="00750DDE" w:rsidRPr="00750DDE" w:rsidTr="006875FF">
        <w:tc>
          <w:tcPr>
            <w:tcW w:w="709" w:type="dxa"/>
            <w:shd w:val="clear" w:color="auto" w:fill="FFFFFF"/>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44</w:t>
            </w:r>
            <w:r w:rsidR="00750DDE" w:rsidRPr="00750DDE">
              <w:rPr>
                <w:rFonts w:eastAsia="Calibri"/>
                <w:bCs/>
                <w:color w:val="auto"/>
                <w:sz w:val="20"/>
                <w:szCs w:val="20"/>
                <w:highlight w:val="white"/>
              </w:rPr>
              <w:t>.</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Oglasni pano</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150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100</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80</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Dnevno/kom.</w:t>
            </w:r>
          </w:p>
        </w:tc>
      </w:tr>
      <w:tr w:rsidR="00750DDE" w:rsidRPr="00750DDE" w:rsidTr="006875FF">
        <w:tc>
          <w:tcPr>
            <w:tcW w:w="709" w:type="dxa"/>
            <w:shd w:val="clear" w:color="auto" w:fill="FFFFFF"/>
          </w:tcPr>
          <w:p w:rsidR="00750DDE" w:rsidRPr="00750DDE"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Pr>
                <w:rFonts w:eastAsia="Calibri"/>
                <w:bCs/>
                <w:color w:val="auto"/>
                <w:sz w:val="20"/>
                <w:szCs w:val="20"/>
                <w:highlight w:val="white"/>
              </w:rPr>
              <w:t>45</w:t>
            </w:r>
            <w:r w:rsidR="00750DDE" w:rsidRPr="00750DDE">
              <w:rPr>
                <w:rFonts w:eastAsia="Calibri"/>
                <w:bCs/>
                <w:color w:val="auto"/>
                <w:sz w:val="20"/>
                <w:szCs w:val="20"/>
                <w:highlight w:val="white"/>
              </w:rPr>
              <w:t>.</w:t>
            </w:r>
          </w:p>
        </w:tc>
        <w:tc>
          <w:tcPr>
            <w:tcW w:w="2693"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Stup javne rasvjete</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3</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2</w:t>
            </w:r>
          </w:p>
        </w:tc>
        <w:tc>
          <w:tcPr>
            <w:tcW w:w="1134"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1</w:t>
            </w:r>
          </w:p>
        </w:tc>
        <w:tc>
          <w:tcPr>
            <w:tcW w:w="2410" w:type="dxa"/>
            <w:shd w:val="clear" w:color="auto" w:fill="FFFFFF"/>
          </w:tcPr>
          <w:p w:rsidR="00750DDE" w:rsidRPr="00750DDE"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750DDE">
              <w:rPr>
                <w:rFonts w:eastAsia="Calibri"/>
                <w:bCs/>
                <w:color w:val="auto"/>
                <w:sz w:val="20"/>
                <w:szCs w:val="20"/>
                <w:highlight w:val="white"/>
              </w:rPr>
              <w:t>Dnevno/kom.</w:t>
            </w:r>
          </w:p>
        </w:tc>
      </w:tr>
      <w:tr w:rsidR="00B36F74" w:rsidRPr="00B36F74" w:rsidTr="006875FF">
        <w:tc>
          <w:tcPr>
            <w:tcW w:w="709" w:type="dxa"/>
            <w:shd w:val="clear" w:color="auto" w:fill="FFFFFF"/>
          </w:tcPr>
          <w:p w:rsidR="00750DDE" w:rsidRPr="00B36F74" w:rsidRDefault="001A3233"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46</w:t>
            </w:r>
            <w:r w:rsidR="00750DDE" w:rsidRPr="00B36F74">
              <w:rPr>
                <w:rFonts w:eastAsia="Calibri"/>
                <w:bCs/>
                <w:color w:val="auto"/>
                <w:sz w:val="20"/>
                <w:szCs w:val="20"/>
                <w:highlight w:val="white"/>
              </w:rPr>
              <w:t>.</w:t>
            </w:r>
          </w:p>
        </w:tc>
        <w:tc>
          <w:tcPr>
            <w:tcW w:w="2693" w:type="dxa"/>
            <w:shd w:val="clear" w:color="auto" w:fill="FFFFFF"/>
          </w:tcPr>
          <w:p w:rsidR="00750DDE" w:rsidRPr="00B36F74" w:rsidRDefault="00750DDE" w:rsidP="00750DDE">
            <w:pPr>
              <w:shd w:val="clear" w:color="auto" w:fill="FFFFFF"/>
              <w:tabs>
                <w:tab w:val="left" w:pos="435"/>
              </w:tabs>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Površina za smještaj pribora i opreme za sport i rekreaciju (zabavni rekviziti</w:t>
            </w:r>
            <w:r w:rsidR="00535F6A" w:rsidRPr="00B36F74">
              <w:rPr>
                <w:rFonts w:eastAsia="Calibri"/>
                <w:bCs/>
                <w:color w:val="auto"/>
                <w:sz w:val="20"/>
                <w:szCs w:val="20"/>
                <w:highlight w:val="white"/>
              </w:rPr>
              <w:t>, trampoline, sprave za napuhavanje i slično</w:t>
            </w:r>
            <w:r w:rsidRPr="00B36F74">
              <w:rPr>
                <w:rFonts w:eastAsia="Calibri"/>
                <w:bCs/>
                <w:color w:val="auto"/>
                <w:sz w:val="20"/>
                <w:szCs w:val="20"/>
                <w:highlight w:val="white"/>
              </w:rPr>
              <w:t>)</w:t>
            </w:r>
          </w:p>
        </w:tc>
        <w:tc>
          <w:tcPr>
            <w:tcW w:w="1134" w:type="dxa"/>
            <w:shd w:val="clear" w:color="auto" w:fill="FFFFFF"/>
          </w:tcPr>
          <w:p w:rsidR="00750DDE" w:rsidRPr="00B36F74" w:rsidRDefault="00D53929"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1,50</w:t>
            </w:r>
          </w:p>
        </w:tc>
        <w:tc>
          <w:tcPr>
            <w:tcW w:w="1134" w:type="dxa"/>
            <w:shd w:val="clear" w:color="auto" w:fill="FFFFFF"/>
          </w:tcPr>
          <w:p w:rsidR="00750DDE" w:rsidRPr="00B36F74" w:rsidRDefault="00D53929"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1,25</w:t>
            </w:r>
          </w:p>
        </w:tc>
        <w:tc>
          <w:tcPr>
            <w:tcW w:w="1134" w:type="dxa"/>
            <w:shd w:val="clear" w:color="auto" w:fill="FFFFFF"/>
          </w:tcPr>
          <w:p w:rsidR="00750DDE" w:rsidRPr="00B36F74" w:rsidRDefault="00D53929"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1,00</w:t>
            </w:r>
          </w:p>
        </w:tc>
        <w:tc>
          <w:tcPr>
            <w:tcW w:w="2410" w:type="dxa"/>
            <w:shd w:val="clear" w:color="auto" w:fill="FFFFFF"/>
          </w:tcPr>
          <w:p w:rsidR="00750DDE" w:rsidRPr="00B36F74" w:rsidRDefault="00750DDE" w:rsidP="00750DDE">
            <w:pPr>
              <w:shd w:val="clear" w:color="auto" w:fill="FFFFFF"/>
              <w:autoSpaceDE w:val="0"/>
              <w:autoSpaceDN w:val="0"/>
              <w:adjustRightInd w:val="0"/>
              <w:spacing w:after="0" w:line="240" w:lineRule="auto"/>
              <w:ind w:left="0" w:right="0" w:firstLine="0"/>
              <w:jc w:val="center"/>
              <w:rPr>
                <w:rFonts w:eastAsia="Calibri"/>
                <w:bCs/>
                <w:color w:val="auto"/>
                <w:sz w:val="20"/>
                <w:szCs w:val="20"/>
                <w:highlight w:val="white"/>
              </w:rPr>
            </w:pPr>
            <w:r w:rsidRPr="00B36F74">
              <w:rPr>
                <w:rFonts w:eastAsia="Calibri"/>
                <w:bCs/>
                <w:color w:val="auto"/>
                <w:sz w:val="20"/>
                <w:szCs w:val="20"/>
                <w:highlight w:val="white"/>
              </w:rPr>
              <w:t>mjesečno/m</w:t>
            </w:r>
            <w:r w:rsidRPr="00B36F74">
              <w:rPr>
                <w:rFonts w:eastAsia="Calibri"/>
                <w:bCs/>
                <w:color w:val="auto"/>
                <w:sz w:val="20"/>
                <w:szCs w:val="20"/>
                <w:highlight w:val="white"/>
                <w:vertAlign w:val="superscript"/>
              </w:rPr>
              <w:t>2</w:t>
            </w:r>
            <w:r w:rsidRPr="00B36F74">
              <w:rPr>
                <w:rFonts w:eastAsia="Calibri"/>
                <w:bCs/>
                <w:color w:val="auto"/>
                <w:sz w:val="20"/>
                <w:szCs w:val="20"/>
                <w:highlight w:val="white"/>
              </w:rPr>
              <w:t xml:space="preserve"> lokacije</w:t>
            </w:r>
          </w:p>
        </w:tc>
      </w:tr>
    </w:tbl>
    <w:p w:rsidR="006B268C" w:rsidRDefault="006B268C" w:rsidP="006B268C">
      <w:pPr>
        <w:ind w:left="0" w:right="0" w:firstLine="0"/>
      </w:pPr>
    </w:p>
    <w:p w:rsidR="006B268C" w:rsidRDefault="006B268C" w:rsidP="00750DDE">
      <w:pPr>
        <w:spacing w:after="0" w:line="259" w:lineRule="auto"/>
        <w:ind w:left="48" w:right="0" w:firstLine="0"/>
        <w:jc w:val="center"/>
      </w:pPr>
    </w:p>
    <w:p w:rsidR="00406F88" w:rsidRDefault="00035030" w:rsidP="00750DDE">
      <w:pPr>
        <w:spacing w:after="0" w:line="259" w:lineRule="auto"/>
        <w:ind w:left="48" w:right="0" w:firstLine="0"/>
        <w:jc w:val="center"/>
      </w:pPr>
      <w:r>
        <w:t xml:space="preserve"> </w:t>
      </w:r>
    </w:p>
    <w:p w:rsidR="00406F88" w:rsidRDefault="00035030">
      <w:pPr>
        <w:spacing w:after="18" w:line="259" w:lineRule="auto"/>
        <w:ind w:left="113" w:right="110"/>
        <w:jc w:val="center"/>
      </w:pPr>
      <w:r>
        <w:t xml:space="preserve">Članak 7. </w:t>
      </w:r>
    </w:p>
    <w:p w:rsidR="00406F88" w:rsidRDefault="00035030">
      <w:pPr>
        <w:spacing w:after="0" w:line="259" w:lineRule="auto"/>
        <w:ind w:left="48" w:right="0" w:firstLine="0"/>
        <w:jc w:val="center"/>
      </w:pPr>
      <w:r>
        <w:t xml:space="preserve"> </w:t>
      </w:r>
    </w:p>
    <w:p w:rsidR="00406F88" w:rsidRDefault="00035030" w:rsidP="00274FA8">
      <w:pPr>
        <w:spacing w:after="1" w:line="259" w:lineRule="auto"/>
        <w:ind w:right="441"/>
      </w:pPr>
      <w:r>
        <w:t xml:space="preserve">Iznos zakupnine za zakup javnih površina radi postavljanja terasa utvrđuje se kako slijedi: </w:t>
      </w:r>
    </w:p>
    <w:p w:rsidR="00406F88" w:rsidRDefault="00035030">
      <w:pPr>
        <w:spacing w:after="0" w:line="259" w:lineRule="auto"/>
        <w:ind w:left="0" w:right="0" w:firstLine="0"/>
        <w:jc w:val="left"/>
      </w:pPr>
      <w:r>
        <w:rPr>
          <w:sz w:val="20"/>
        </w:rPr>
        <w:t xml:space="preserve"> </w:t>
      </w:r>
    </w:p>
    <w:tbl>
      <w:tblPr>
        <w:tblStyle w:val="TableGrid"/>
        <w:tblW w:w="7512" w:type="dxa"/>
        <w:tblInd w:w="-103" w:type="dxa"/>
        <w:tblCellMar>
          <w:top w:w="47" w:type="dxa"/>
          <w:left w:w="115" w:type="dxa"/>
          <w:right w:w="115" w:type="dxa"/>
        </w:tblCellMar>
        <w:tblLook w:val="04A0" w:firstRow="1" w:lastRow="0" w:firstColumn="1" w:lastColumn="0" w:noHBand="0" w:noVBand="1"/>
      </w:tblPr>
      <w:tblGrid>
        <w:gridCol w:w="1985"/>
        <w:gridCol w:w="1843"/>
        <w:gridCol w:w="1841"/>
        <w:gridCol w:w="1843"/>
      </w:tblGrid>
      <w:tr w:rsidR="00274FA8" w:rsidTr="00274FA8">
        <w:trPr>
          <w:trHeight w:val="240"/>
        </w:trPr>
        <w:tc>
          <w:tcPr>
            <w:tcW w:w="3828" w:type="dxa"/>
            <w:gridSpan w:val="2"/>
            <w:tcBorders>
              <w:top w:val="single" w:sz="4" w:space="0" w:color="auto"/>
              <w:left w:val="single" w:sz="4" w:space="0" w:color="auto"/>
              <w:bottom w:val="single" w:sz="4" w:space="0" w:color="auto"/>
              <w:right w:val="nil"/>
            </w:tcBorders>
          </w:tcPr>
          <w:p w:rsidR="00274FA8" w:rsidRDefault="00274FA8">
            <w:pPr>
              <w:spacing w:after="0" w:line="259" w:lineRule="auto"/>
              <w:ind w:left="28" w:right="0" w:firstLine="0"/>
              <w:jc w:val="center"/>
            </w:pPr>
            <w:r>
              <w:rPr>
                <w:sz w:val="20"/>
              </w:rPr>
              <w:t xml:space="preserve">Zakupnina po zonama u kunama </w:t>
            </w:r>
          </w:p>
        </w:tc>
        <w:tc>
          <w:tcPr>
            <w:tcW w:w="1841" w:type="dxa"/>
            <w:tcBorders>
              <w:top w:val="single" w:sz="4" w:space="0" w:color="auto"/>
              <w:left w:val="nil"/>
              <w:bottom w:val="single" w:sz="4" w:space="0" w:color="auto"/>
              <w:right w:val="single" w:sz="4" w:space="0" w:color="auto"/>
            </w:tcBorders>
          </w:tcPr>
          <w:p w:rsidR="00274FA8" w:rsidRDefault="00274FA8">
            <w:pPr>
              <w:spacing w:after="160" w:line="259" w:lineRule="auto"/>
              <w:ind w:left="0" w:right="0" w:firstLine="0"/>
              <w:jc w:val="left"/>
            </w:pPr>
          </w:p>
        </w:tc>
        <w:tc>
          <w:tcPr>
            <w:tcW w:w="1843" w:type="dxa"/>
            <w:vMerge w:val="restart"/>
            <w:tcBorders>
              <w:top w:val="single" w:sz="4" w:space="0" w:color="000000"/>
              <w:left w:val="single" w:sz="4" w:space="0" w:color="auto"/>
              <w:bottom w:val="single" w:sz="4" w:space="0" w:color="000000"/>
              <w:right w:val="single" w:sz="4" w:space="0" w:color="000000"/>
            </w:tcBorders>
          </w:tcPr>
          <w:p w:rsidR="00274FA8" w:rsidRDefault="00274FA8">
            <w:pPr>
              <w:spacing w:after="0" w:line="259" w:lineRule="auto"/>
              <w:ind w:left="0" w:right="0" w:firstLine="0"/>
              <w:jc w:val="center"/>
            </w:pPr>
            <w:r>
              <w:rPr>
                <w:sz w:val="20"/>
              </w:rPr>
              <w:t xml:space="preserve">Način obračuna </w:t>
            </w:r>
          </w:p>
        </w:tc>
      </w:tr>
      <w:tr w:rsidR="00274FA8" w:rsidTr="00274FA8">
        <w:trPr>
          <w:trHeight w:val="240"/>
        </w:trPr>
        <w:tc>
          <w:tcPr>
            <w:tcW w:w="1985" w:type="dxa"/>
            <w:tcBorders>
              <w:top w:val="single" w:sz="4" w:space="0" w:color="auto"/>
              <w:left w:val="single" w:sz="4" w:space="0" w:color="000000"/>
              <w:bottom w:val="single" w:sz="4" w:space="0" w:color="000000"/>
              <w:right w:val="single" w:sz="4" w:space="0" w:color="000000"/>
            </w:tcBorders>
          </w:tcPr>
          <w:p w:rsidR="00274FA8" w:rsidRDefault="00274FA8">
            <w:pPr>
              <w:spacing w:after="0" w:line="259" w:lineRule="auto"/>
              <w:ind w:left="0" w:right="3" w:firstLine="0"/>
              <w:jc w:val="center"/>
            </w:pPr>
            <w:r>
              <w:rPr>
                <w:sz w:val="20"/>
              </w:rPr>
              <w:t xml:space="preserve">I </w:t>
            </w:r>
          </w:p>
        </w:tc>
        <w:tc>
          <w:tcPr>
            <w:tcW w:w="1843" w:type="dxa"/>
            <w:tcBorders>
              <w:top w:val="single" w:sz="4" w:space="0" w:color="auto"/>
              <w:left w:val="single" w:sz="4" w:space="0" w:color="000000"/>
              <w:bottom w:val="single" w:sz="4" w:space="0" w:color="000000"/>
              <w:right w:val="single" w:sz="4" w:space="0" w:color="000000"/>
            </w:tcBorders>
          </w:tcPr>
          <w:p w:rsidR="00274FA8" w:rsidRDefault="00274FA8">
            <w:pPr>
              <w:spacing w:after="0" w:line="259" w:lineRule="auto"/>
              <w:ind w:left="0" w:right="1" w:firstLine="0"/>
              <w:jc w:val="center"/>
            </w:pPr>
            <w:r>
              <w:rPr>
                <w:sz w:val="20"/>
              </w:rPr>
              <w:t xml:space="preserve">II </w:t>
            </w:r>
          </w:p>
        </w:tc>
        <w:tc>
          <w:tcPr>
            <w:tcW w:w="1841" w:type="dxa"/>
            <w:tcBorders>
              <w:top w:val="single" w:sz="4" w:space="0" w:color="auto"/>
              <w:left w:val="single" w:sz="4" w:space="0" w:color="000000"/>
              <w:bottom w:val="single" w:sz="4" w:space="0" w:color="000000"/>
              <w:right w:val="single" w:sz="4" w:space="0" w:color="000000"/>
            </w:tcBorders>
          </w:tcPr>
          <w:p w:rsidR="00274FA8" w:rsidRDefault="00274FA8">
            <w:pPr>
              <w:spacing w:after="0" w:line="259" w:lineRule="auto"/>
              <w:ind w:left="1" w:right="0" w:firstLine="0"/>
              <w:jc w:val="center"/>
            </w:pPr>
            <w:r>
              <w:rPr>
                <w:sz w:val="20"/>
              </w:rPr>
              <w:t xml:space="preserve">III </w:t>
            </w:r>
          </w:p>
        </w:tc>
        <w:tc>
          <w:tcPr>
            <w:tcW w:w="0" w:type="auto"/>
            <w:vMerge/>
            <w:tcBorders>
              <w:top w:val="nil"/>
              <w:left w:val="single" w:sz="4" w:space="0" w:color="000000"/>
              <w:bottom w:val="single" w:sz="4" w:space="0" w:color="000000"/>
              <w:right w:val="single" w:sz="4" w:space="0" w:color="000000"/>
            </w:tcBorders>
          </w:tcPr>
          <w:p w:rsidR="00274FA8" w:rsidRDefault="00274FA8">
            <w:pPr>
              <w:spacing w:after="160" w:line="259" w:lineRule="auto"/>
              <w:ind w:left="0" w:right="0" w:firstLine="0"/>
              <w:jc w:val="left"/>
            </w:pPr>
          </w:p>
        </w:tc>
      </w:tr>
      <w:tr w:rsidR="00274FA8" w:rsidRPr="00B36F74" w:rsidTr="00274FA8">
        <w:trPr>
          <w:trHeight w:val="470"/>
        </w:trPr>
        <w:tc>
          <w:tcPr>
            <w:tcW w:w="1985" w:type="dxa"/>
            <w:tcBorders>
              <w:top w:val="single" w:sz="4" w:space="0" w:color="000000"/>
              <w:left w:val="single" w:sz="4" w:space="0" w:color="000000"/>
              <w:bottom w:val="single" w:sz="4" w:space="0" w:color="000000"/>
              <w:right w:val="single" w:sz="4" w:space="0" w:color="000000"/>
            </w:tcBorders>
          </w:tcPr>
          <w:p w:rsidR="00274FA8" w:rsidRPr="00B36F74" w:rsidRDefault="00BF17AE">
            <w:pPr>
              <w:spacing w:after="0" w:line="259" w:lineRule="auto"/>
              <w:ind w:left="0" w:right="1" w:firstLine="0"/>
              <w:jc w:val="center"/>
              <w:rPr>
                <w:color w:val="auto"/>
              </w:rPr>
            </w:pPr>
            <w:r w:rsidRPr="00B36F74">
              <w:rPr>
                <w:color w:val="auto"/>
                <w:sz w:val="20"/>
              </w:rPr>
              <w:t>1,5</w:t>
            </w:r>
          </w:p>
        </w:tc>
        <w:tc>
          <w:tcPr>
            <w:tcW w:w="1843" w:type="dxa"/>
            <w:tcBorders>
              <w:top w:val="single" w:sz="4" w:space="0" w:color="000000"/>
              <w:left w:val="single" w:sz="4" w:space="0" w:color="000000"/>
              <w:bottom w:val="single" w:sz="4" w:space="0" w:color="000000"/>
              <w:right w:val="single" w:sz="4" w:space="0" w:color="000000"/>
            </w:tcBorders>
          </w:tcPr>
          <w:p w:rsidR="00274FA8" w:rsidRPr="00B36F74" w:rsidRDefault="00BF17AE" w:rsidP="00BF17AE">
            <w:pPr>
              <w:spacing w:after="0" w:line="259" w:lineRule="auto"/>
              <w:ind w:left="1" w:right="0" w:firstLine="0"/>
              <w:rPr>
                <w:color w:val="auto"/>
              </w:rPr>
            </w:pPr>
            <w:r w:rsidRPr="00B36F74">
              <w:rPr>
                <w:color w:val="auto"/>
                <w:sz w:val="20"/>
              </w:rPr>
              <w:t>1,25</w:t>
            </w:r>
          </w:p>
        </w:tc>
        <w:tc>
          <w:tcPr>
            <w:tcW w:w="1841" w:type="dxa"/>
            <w:tcBorders>
              <w:top w:val="single" w:sz="4" w:space="0" w:color="000000"/>
              <w:left w:val="single" w:sz="4" w:space="0" w:color="000000"/>
              <w:bottom w:val="single" w:sz="4" w:space="0" w:color="000000"/>
              <w:right w:val="single" w:sz="4" w:space="0" w:color="000000"/>
            </w:tcBorders>
          </w:tcPr>
          <w:p w:rsidR="00274FA8" w:rsidRPr="00B36F74" w:rsidRDefault="00BF17AE">
            <w:pPr>
              <w:spacing w:after="0" w:line="259" w:lineRule="auto"/>
              <w:ind w:left="4" w:right="0" w:firstLine="0"/>
              <w:jc w:val="center"/>
              <w:rPr>
                <w:color w:val="auto"/>
              </w:rPr>
            </w:pPr>
            <w:r w:rsidRPr="00B36F74">
              <w:rPr>
                <w:color w:val="auto"/>
                <w:sz w:val="20"/>
              </w:rPr>
              <w:t>1,00</w:t>
            </w:r>
          </w:p>
        </w:tc>
        <w:tc>
          <w:tcPr>
            <w:tcW w:w="1843" w:type="dxa"/>
            <w:tcBorders>
              <w:top w:val="single" w:sz="4" w:space="0" w:color="000000"/>
              <w:left w:val="single" w:sz="4" w:space="0" w:color="000000"/>
              <w:bottom w:val="single" w:sz="4" w:space="0" w:color="000000"/>
              <w:right w:val="single" w:sz="4" w:space="0" w:color="000000"/>
            </w:tcBorders>
          </w:tcPr>
          <w:p w:rsidR="00274FA8" w:rsidRPr="00B36F74" w:rsidRDefault="00274FA8">
            <w:pPr>
              <w:spacing w:after="0" w:line="259" w:lineRule="auto"/>
              <w:ind w:left="0" w:right="0" w:firstLine="0"/>
              <w:jc w:val="center"/>
              <w:rPr>
                <w:color w:val="auto"/>
              </w:rPr>
            </w:pPr>
            <w:r w:rsidRPr="00B36F74">
              <w:rPr>
                <w:color w:val="auto"/>
                <w:sz w:val="20"/>
              </w:rPr>
              <w:t>Mjesečno/m</w:t>
            </w:r>
            <w:r w:rsidRPr="00B36F74">
              <w:rPr>
                <w:color w:val="auto"/>
                <w:sz w:val="20"/>
                <w:vertAlign w:val="superscript"/>
              </w:rPr>
              <w:t>2</w:t>
            </w:r>
            <w:r w:rsidRPr="00B36F74">
              <w:rPr>
                <w:color w:val="auto"/>
                <w:sz w:val="20"/>
              </w:rPr>
              <w:t xml:space="preserve"> lokacije </w:t>
            </w:r>
          </w:p>
        </w:tc>
      </w:tr>
    </w:tbl>
    <w:p w:rsidR="00406F88" w:rsidRDefault="00035030">
      <w:pPr>
        <w:spacing w:after="0" w:line="259" w:lineRule="auto"/>
        <w:ind w:left="42" w:right="0" w:firstLine="0"/>
        <w:jc w:val="center"/>
      </w:pPr>
      <w:r>
        <w:rPr>
          <w:sz w:val="20"/>
        </w:rPr>
        <w:t xml:space="preserve"> </w:t>
      </w:r>
    </w:p>
    <w:p w:rsidR="00406F88" w:rsidRDefault="00035030">
      <w:pPr>
        <w:ind w:left="-5" w:right="0"/>
      </w:pPr>
      <w:r>
        <w:rPr>
          <w:sz w:val="20"/>
        </w:rPr>
        <w:t xml:space="preserve"> </w:t>
      </w:r>
      <w:r>
        <w:t xml:space="preserve">Zakupnina za terase na parkirališnim mjestima utvrđuje se u iznosu naknade za godišnju rezervaciju parkirališnog mjesta sukladno posebnim aktima, neovisno o činjenici radi li se o parkiralištu na kojoj se vrši naplata ili isto nije naplatnog karaktera. </w:t>
      </w:r>
      <w:r w:rsidR="00E4350E">
        <w:t>Ukoliko takva cijena nije utvrđena, zakupnina za terase na parkirališnim mjestima utvrđuje se u svim zonama u visini utv</w:t>
      </w:r>
      <w:r w:rsidR="00D53929">
        <w:t>đenoj u st. 1. ovog članka uvećana</w:t>
      </w:r>
      <w:r w:rsidR="00E4350E">
        <w:t xml:space="preserve"> za 50%.</w:t>
      </w:r>
    </w:p>
    <w:p w:rsidR="009F6CBF" w:rsidRDefault="009F6CBF">
      <w:pPr>
        <w:ind w:left="-5" w:right="0"/>
      </w:pPr>
      <w:r>
        <w:t>Zakupnina za terase u natkrivenim prolazima i sličnim javnim površinama utv</w:t>
      </w:r>
      <w:r w:rsidR="00D53929">
        <w:t>rđuje se u uvečanom iznosu od 100</w:t>
      </w:r>
      <w:r>
        <w:t>% vis</w:t>
      </w:r>
      <w:r w:rsidR="00D53929">
        <w:t>i</w:t>
      </w:r>
      <w:r>
        <w:t>ne utrđene u st. 1. ovog članka.</w:t>
      </w:r>
    </w:p>
    <w:p w:rsidR="00406F88" w:rsidRDefault="00035030">
      <w:pPr>
        <w:spacing w:after="0" w:line="259" w:lineRule="auto"/>
        <w:ind w:left="42" w:right="0" w:firstLine="0"/>
        <w:jc w:val="center"/>
      </w:pPr>
      <w:r>
        <w:rPr>
          <w:sz w:val="20"/>
        </w:rPr>
        <w:t xml:space="preserve"> </w:t>
      </w:r>
    </w:p>
    <w:p w:rsidR="00406F88" w:rsidRDefault="00035030">
      <w:pPr>
        <w:spacing w:after="18" w:line="259" w:lineRule="auto"/>
        <w:ind w:left="113" w:right="110"/>
        <w:jc w:val="center"/>
      </w:pPr>
      <w:r>
        <w:t xml:space="preserve">Članak 8. </w:t>
      </w:r>
    </w:p>
    <w:p w:rsidR="00406F88" w:rsidRDefault="00035030">
      <w:pPr>
        <w:spacing w:after="0" w:line="259" w:lineRule="auto"/>
        <w:ind w:left="0" w:right="0" w:firstLine="0"/>
        <w:jc w:val="left"/>
      </w:pPr>
      <w:r>
        <w:t xml:space="preserve"> </w:t>
      </w:r>
    </w:p>
    <w:p w:rsidR="00406F88" w:rsidRDefault="00035030" w:rsidP="00274FA8">
      <w:pPr>
        <w:ind w:left="-15" w:right="0" w:firstLine="0"/>
      </w:pPr>
      <w:r>
        <w:t xml:space="preserve">Za korištenje javnih površina u svrhu održavanja aktivnosti kulturne, tehničke, humanitarne, ekološke, odgojno-obrazovne, sportske i slične prirode, u svrhu isticanja humanitarnih, kulturnih, edukativnih, religijskih i sličnih sadržaja, te u svrhu održavanja manifestacija koje su od interesa za </w:t>
      </w:r>
      <w:r w:rsidR="00274FA8">
        <w:t>Općinu</w:t>
      </w:r>
      <w:r>
        <w:t xml:space="preserve"> ili kojima je </w:t>
      </w:r>
      <w:r w:rsidR="00274FA8">
        <w:t>Općina</w:t>
      </w:r>
      <w:r>
        <w:t xml:space="preserve"> organizator ili suorganizator, kao i obavijesti uprave, tvrtki u vlasništvu ili suvlasništvu </w:t>
      </w:r>
      <w:r w:rsidR="00274FA8">
        <w:t>Općine</w:t>
      </w:r>
      <w:r>
        <w:t xml:space="preserve"> i ustanova, kojima je </w:t>
      </w:r>
      <w:r w:rsidR="00274FA8">
        <w:t>Općina</w:t>
      </w:r>
      <w:r>
        <w:t xml:space="preserve"> osnivač, ne plaća se naknada za korištenje. </w:t>
      </w:r>
    </w:p>
    <w:p w:rsidR="00274FA8" w:rsidRDefault="00274FA8" w:rsidP="00274FA8">
      <w:pPr>
        <w:ind w:left="-15" w:right="0" w:firstLine="0"/>
      </w:pPr>
    </w:p>
    <w:p w:rsidR="00406F88" w:rsidRDefault="00035030" w:rsidP="00274FA8">
      <w:pPr>
        <w:ind w:left="-15" w:right="0" w:firstLine="0"/>
      </w:pPr>
      <w:r>
        <w:t xml:space="preserve">Za korištenje javnih površina u svrhu odlaganja građevinskog materijala i slične svrhe, a u slučaju gradnje objekata, kojih je investitor </w:t>
      </w:r>
      <w:r w:rsidR="00274FA8">
        <w:t>Općina Fužine</w:t>
      </w:r>
      <w:r>
        <w:t xml:space="preserve">, ne plaća se naknada. </w:t>
      </w:r>
    </w:p>
    <w:p w:rsidR="00406F88" w:rsidRDefault="00035030">
      <w:pPr>
        <w:spacing w:after="0" w:line="259" w:lineRule="auto"/>
        <w:ind w:left="48" w:right="0" w:firstLine="0"/>
        <w:jc w:val="center"/>
      </w:pPr>
      <w:r>
        <w:t xml:space="preserve"> </w:t>
      </w:r>
    </w:p>
    <w:p w:rsidR="00406F88" w:rsidRDefault="00035030">
      <w:pPr>
        <w:spacing w:after="18" w:line="259" w:lineRule="auto"/>
        <w:ind w:left="113" w:right="110"/>
        <w:jc w:val="center"/>
      </w:pPr>
      <w:r>
        <w:t xml:space="preserve">Članak 9. </w:t>
      </w:r>
    </w:p>
    <w:p w:rsidR="00406F88" w:rsidRDefault="00035030">
      <w:pPr>
        <w:spacing w:after="0" w:line="259" w:lineRule="auto"/>
        <w:ind w:left="0" w:right="0" w:firstLine="0"/>
        <w:jc w:val="left"/>
      </w:pPr>
      <w:r>
        <w:t xml:space="preserve"> </w:t>
      </w:r>
    </w:p>
    <w:p w:rsidR="00406F88" w:rsidRDefault="00035030" w:rsidP="00274FA8">
      <w:pPr>
        <w:ind w:left="-15" w:right="0" w:firstLine="0"/>
      </w:pPr>
      <w:r>
        <w:t>Za korištenje javnih površina neprofitne organizacije i vjerske zajednice plaćaju naknadu za korištenje javne površine, odnosno zakupninu sukladno odredbama ove Odluke umanjenu za 50%</w:t>
      </w:r>
      <w:r w:rsidR="00114279">
        <w:t>.</w:t>
      </w:r>
      <w:r>
        <w:t xml:space="preserve"> </w:t>
      </w:r>
    </w:p>
    <w:p w:rsidR="00406F88" w:rsidRDefault="00035030" w:rsidP="00274FA8">
      <w:pPr>
        <w:ind w:left="-15" w:right="0" w:firstLine="0"/>
      </w:pPr>
      <w:r>
        <w:t xml:space="preserve">Za prodaju proizvoda obiteljskih poljoprivrednih gospodarstava ili poljoprivrednih proizvođača na </w:t>
      </w:r>
      <w:r w:rsidR="00274FA8">
        <w:t>prostoru igrališta kod brane</w:t>
      </w:r>
      <w:r>
        <w:t xml:space="preserve">, iznos naknade za korištenje javne površine utvrđuje se u iznosu od </w:t>
      </w:r>
      <w:r w:rsidR="00091371">
        <w:t>3</w:t>
      </w:r>
      <w:r w:rsidR="00274FA8">
        <w:t>0</w:t>
      </w:r>
      <w:r>
        <w:t xml:space="preserve"> kn dnevno po štandu</w:t>
      </w:r>
      <w:r w:rsidR="00091371">
        <w:t xml:space="preserve"> (prostor </w:t>
      </w:r>
      <w:r w:rsidR="00091371">
        <w:rPr>
          <w:rFonts w:eastAsia="Calibri"/>
          <w:bCs/>
          <w:color w:val="auto"/>
          <w:sz w:val="20"/>
          <w:szCs w:val="20"/>
          <w:highlight w:val="white"/>
        </w:rPr>
        <w:t>do 6m2)</w:t>
      </w:r>
      <w:r w:rsidR="00535F6A">
        <w:t xml:space="preserve"> </w:t>
      </w:r>
      <w:r>
        <w:t xml:space="preserve">. </w:t>
      </w:r>
    </w:p>
    <w:p w:rsidR="00406F88" w:rsidRDefault="00035030">
      <w:pPr>
        <w:spacing w:after="0" w:line="259" w:lineRule="auto"/>
        <w:ind w:left="48" w:right="0" w:firstLine="0"/>
        <w:jc w:val="center"/>
      </w:pPr>
      <w:r>
        <w:t xml:space="preserve"> </w:t>
      </w:r>
    </w:p>
    <w:p w:rsidR="00406F88" w:rsidRDefault="00035030">
      <w:pPr>
        <w:spacing w:after="18" w:line="259" w:lineRule="auto"/>
        <w:ind w:left="113" w:right="110"/>
        <w:jc w:val="center"/>
      </w:pPr>
      <w:r>
        <w:t xml:space="preserve">Članak 10. </w:t>
      </w:r>
    </w:p>
    <w:p w:rsidR="00406F88" w:rsidRDefault="00035030">
      <w:pPr>
        <w:spacing w:after="0" w:line="259" w:lineRule="auto"/>
        <w:ind w:left="48" w:right="0" w:firstLine="0"/>
        <w:jc w:val="center"/>
      </w:pPr>
      <w:r>
        <w:t xml:space="preserve"> </w:t>
      </w:r>
    </w:p>
    <w:p w:rsidR="00406F88" w:rsidRDefault="00035030" w:rsidP="00114279">
      <w:pPr>
        <w:ind w:right="0"/>
      </w:pPr>
      <w:r>
        <w:t xml:space="preserve">Zakupnina se plaća do desetog dana u mjesecu za tekući mjesec. </w:t>
      </w:r>
    </w:p>
    <w:p w:rsidR="005C6F35" w:rsidRDefault="005C6F35" w:rsidP="005C6F35">
      <w:pPr>
        <w:ind w:left="-15" w:right="0" w:firstLine="0"/>
      </w:pPr>
    </w:p>
    <w:p w:rsidR="00406F88" w:rsidRDefault="00035030" w:rsidP="005C6F35">
      <w:pPr>
        <w:ind w:left="-15" w:right="0" w:firstLine="0"/>
      </w:pPr>
      <w:r>
        <w:t xml:space="preserve">Naknada za privremeno korištenje javne površine plaća se prije početka korištenja javne površine. </w:t>
      </w:r>
    </w:p>
    <w:p w:rsidR="00406F88" w:rsidRDefault="00035030">
      <w:pPr>
        <w:spacing w:after="0" w:line="259" w:lineRule="auto"/>
        <w:ind w:left="708" w:right="0" w:firstLine="0"/>
        <w:jc w:val="left"/>
      </w:pPr>
      <w:r>
        <w:t xml:space="preserve"> </w:t>
      </w:r>
    </w:p>
    <w:p w:rsidR="00406F88" w:rsidRDefault="00035030">
      <w:pPr>
        <w:spacing w:after="14" w:line="259" w:lineRule="auto"/>
        <w:ind w:left="0" w:right="0" w:firstLine="0"/>
        <w:jc w:val="left"/>
      </w:pPr>
      <w:r>
        <w:t xml:space="preserve"> </w:t>
      </w:r>
    </w:p>
    <w:p w:rsidR="00406F88" w:rsidRDefault="00035030">
      <w:pPr>
        <w:pStyle w:val="Naslov1"/>
        <w:ind w:left="-5"/>
      </w:pPr>
      <w:r>
        <w:t xml:space="preserve">III.  </w:t>
      </w:r>
      <w:r>
        <w:tab/>
        <w:t xml:space="preserve">POSTUPAK ZA DAVANJE U ZAKUP I NA PRIVREMENO KORIŠTENJE JAVNIH              POVRŠINA  </w:t>
      </w:r>
    </w:p>
    <w:p w:rsidR="00406F88" w:rsidRDefault="00035030">
      <w:pPr>
        <w:spacing w:after="9" w:line="259" w:lineRule="auto"/>
        <w:ind w:left="0" w:right="0" w:firstLine="0"/>
        <w:jc w:val="left"/>
      </w:pPr>
      <w:r>
        <w:rPr>
          <w:b/>
          <w:i/>
        </w:rPr>
        <w:t xml:space="preserve"> </w:t>
      </w:r>
    </w:p>
    <w:p w:rsidR="00406F88" w:rsidRDefault="00035030">
      <w:pPr>
        <w:spacing w:after="18" w:line="259" w:lineRule="auto"/>
        <w:ind w:left="113" w:right="110"/>
        <w:jc w:val="center"/>
      </w:pPr>
      <w:r>
        <w:t xml:space="preserve">Članak 11. </w:t>
      </w:r>
    </w:p>
    <w:p w:rsidR="00406F88" w:rsidRDefault="00035030">
      <w:pPr>
        <w:spacing w:after="0" w:line="259" w:lineRule="auto"/>
        <w:ind w:left="0" w:right="0" w:firstLine="0"/>
        <w:jc w:val="left"/>
      </w:pPr>
      <w:r>
        <w:rPr>
          <w:b/>
          <w:i/>
        </w:rPr>
        <w:t xml:space="preserve">Privremeno korištenje javnih površina </w:t>
      </w:r>
    </w:p>
    <w:p w:rsidR="00406F88" w:rsidRDefault="00035030">
      <w:pPr>
        <w:spacing w:after="0" w:line="259" w:lineRule="auto"/>
        <w:ind w:left="708" w:right="0" w:firstLine="0"/>
        <w:jc w:val="left"/>
      </w:pPr>
      <w:r>
        <w:t xml:space="preserve"> </w:t>
      </w:r>
    </w:p>
    <w:p w:rsidR="00406F88" w:rsidRDefault="00035030">
      <w:pPr>
        <w:ind w:left="-15" w:right="0" w:firstLine="708"/>
      </w:pPr>
      <w:r>
        <w:t xml:space="preserve">Javne površine iz čl. 1.  mogu se dati na privremeno korištenje, na temelju pisanog zahtjeva, na razdoblje od najviše 30 dana, ako se radi o sezonskom ili općenito kratkoročnom korištenju lokacije, prodaji robe s ograničenim rokom uporabe, ili nekoj drugoj opravdanoj posebnoj okolnosti.  </w:t>
      </w:r>
    </w:p>
    <w:p w:rsidR="00406F88" w:rsidRDefault="00035030">
      <w:pPr>
        <w:ind w:left="-15" w:right="0" w:firstLine="708"/>
      </w:pPr>
      <w:r>
        <w:t xml:space="preserve">Iznimno od odredbe st. 1., javne površine se mogu dati na privremeno korištenje na razdoblje do najviše 90 dana, u slučaju  privremenog odlaganja građevinskog materijala i postavljanja skele na javnoj površini te reklame na zaštitnoj ogradi gradilišta ili građevinskoj skeli. </w:t>
      </w:r>
    </w:p>
    <w:p w:rsidR="00406F88" w:rsidRDefault="00035030">
      <w:pPr>
        <w:spacing w:after="14" w:line="259" w:lineRule="auto"/>
        <w:ind w:left="48" w:right="0" w:firstLine="0"/>
        <w:jc w:val="center"/>
      </w:pPr>
      <w:r>
        <w:t xml:space="preserve"> </w:t>
      </w:r>
    </w:p>
    <w:p w:rsidR="00406F88" w:rsidRDefault="00035030">
      <w:pPr>
        <w:spacing w:after="18" w:line="259" w:lineRule="auto"/>
        <w:ind w:left="113" w:right="110"/>
        <w:jc w:val="center"/>
      </w:pPr>
      <w:r>
        <w:t xml:space="preserve">Članak 12. </w:t>
      </w:r>
    </w:p>
    <w:p w:rsidR="00406F88" w:rsidRDefault="00035030">
      <w:pPr>
        <w:spacing w:after="0" w:line="259" w:lineRule="auto"/>
        <w:ind w:left="0" w:right="0" w:firstLine="0"/>
        <w:jc w:val="left"/>
      </w:pPr>
      <w:r>
        <w:t xml:space="preserve"> </w:t>
      </w:r>
    </w:p>
    <w:p w:rsidR="00406F88" w:rsidRDefault="00035030" w:rsidP="00274FA8">
      <w:pPr>
        <w:ind w:left="-15" w:right="0" w:firstLine="708"/>
      </w:pPr>
      <w:r>
        <w:t xml:space="preserve">Zainteresirane pravne i fizičke osobe mogu uputiti pisani zahtjev za davanje na privremeno korištenje upravnom tijelu </w:t>
      </w:r>
      <w:r w:rsidR="00274FA8">
        <w:t>Općine Fužine</w:t>
      </w:r>
      <w:r>
        <w:t xml:space="preserve"> (u daljnjem tekstu: nadležni Odjel). </w:t>
      </w:r>
    </w:p>
    <w:p w:rsidR="00406F88" w:rsidRDefault="00035030">
      <w:pPr>
        <w:spacing w:after="0" w:line="259" w:lineRule="auto"/>
        <w:ind w:left="708" w:right="0" w:firstLine="0"/>
        <w:jc w:val="left"/>
      </w:pPr>
      <w:r>
        <w:t xml:space="preserve"> </w:t>
      </w:r>
    </w:p>
    <w:p w:rsidR="00406F88" w:rsidRDefault="00035030" w:rsidP="00114279">
      <w:pPr>
        <w:spacing w:after="0" w:line="259" w:lineRule="auto"/>
        <w:ind w:left="708" w:right="0" w:firstLine="0"/>
        <w:jc w:val="left"/>
      </w:pPr>
      <w:r>
        <w:t xml:space="preserve"> </w:t>
      </w:r>
    </w:p>
    <w:p w:rsidR="00406F88" w:rsidRDefault="00035030">
      <w:pPr>
        <w:spacing w:after="18" w:line="259" w:lineRule="auto"/>
        <w:ind w:left="113" w:right="110"/>
        <w:jc w:val="center"/>
      </w:pPr>
      <w:r>
        <w:t xml:space="preserve">Članak 13. </w:t>
      </w:r>
    </w:p>
    <w:p w:rsidR="00406F88" w:rsidRDefault="00035030">
      <w:pPr>
        <w:spacing w:after="0" w:line="259" w:lineRule="auto"/>
        <w:ind w:left="0" w:right="0" w:firstLine="0"/>
        <w:jc w:val="left"/>
      </w:pPr>
      <w:r>
        <w:t xml:space="preserve"> </w:t>
      </w:r>
    </w:p>
    <w:p w:rsidR="00406F88" w:rsidRDefault="00035030">
      <w:pPr>
        <w:ind w:left="718" w:right="0"/>
      </w:pPr>
      <w:r>
        <w:t xml:space="preserve">Zahtjev iz prethodnog članka mora sadržavati: </w:t>
      </w:r>
    </w:p>
    <w:p w:rsidR="00406F88" w:rsidRDefault="00035030">
      <w:pPr>
        <w:numPr>
          <w:ilvl w:val="0"/>
          <w:numId w:val="2"/>
        </w:numPr>
        <w:ind w:right="0" w:hanging="348"/>
      </w:pPr>
      <w:r>
        <w:t xml:space="preserve">podatke o podnositelju zahtjeva (ime i prezime, adresa, OIB za fizičku osobu, odnosno naziv, sjedište, OIB za pravnu osobe, telefon, e-adresa te drugi kontakt podaci); </w:t>
      </w:r>
    </w:p>
    <w:p w:rsidR="00406F88" w:rsidRDefault="00035030">
      <w:pPr>
        <w:numPr>
          <w:ilvl w:val="0"/>
          <w:numId w:val="2"/>
        </w:numPr>
        <w:ind w:right="0" w:hanging="348"/>
      </w:pPr>
      <w:r>
        <w:t xml:space="preserve">razdoblje, točnu lokaciju i površinu za koje se traži davanje na privremeno korištenje (položajni nacrt), </w:t>
      </w:r>
    </w:p>
    <w:p w:rsidR="00406F88" w:rsidRDefault="00035030">
      <w:pPr>
        <w:numPr>
          <w:ilvl w:val="0"/>
          <w:numId w:val="2"/>
        </w:numPr>
        <w:ind w:right="0" w:hanging="348"/>
      </w:pPr>
      <w:r>
        <w:t xml:space="preserve">svrhu davanja na privremeno korištenje, </w:t>
      </w:r>
    </w:p>
    <w:p w:rsidR="00406F88" w:rsidRDefault="00035030">
      <w:pPr>
        <w:numPr>
          <w:ilvl w:val="0"/>
          <w:numId w:val="2"/>
        </w:numPr>
        <w:spacing w:after="18" w:line="259" w:lineRule="auto"/>
        <w:ind w:right="0" w:hanging="348"/>
      </w:pPr>
      <w:r>
        <w:t xml:space="preserve">ostale dokaze propisane posebnim aktima, ovisno o svrsi korištenja i vrsti pokretne naprave. </w:t>
      </w:r>
    </w:p>
    <w:p w:rsidR="00406F88" w:rsidRDefault="00035030">
      <w:pPr>
        <w:spacing w:after="0" w:line="259" w:lineRule="auto"/>
        <w:ind w:left="0" w:right="0" w:firstLine="0"/>
        <w:jc w:val="left"/>
      </w:pPr>
      <w:r>
        <w:t xml:space="preserve"> </w:t>
      </w:r>
    </w:p>
    <w:p w:rsidR="00406F88" w:rsidRDefault="00035030">
      <w:pPr>
        <w:spacing w:after="18" w:line="259" w:lineRule="auto"/>
        <w:ind w:left="113" w:right="110"/>
        <w:jc w:val="center"/>
      </w:pPr>
      <w:r>
        <w:t xml:space="preserve">Članak 14. </w:t>
      </w:r>
    </w:p>
    <w:p w:rsidR="00406F88" w:rsidRDefault="00035030">
      <w:pPr>
        <w:spacing w:after="14" w:line="259" w:lineRule="auto"/>
        <w:ind w:left="48" w:right="0" w:firstLine="0"/>
        <w:jc w:val="center"/>
      </w:pPr>
      <w:r>
        <w:t xml:space="preserve"> </w:t>
      </w:r>
    </w:p>
    <w:p w:rsidR="00406F88" w:rsidRDefault="00035030">
      <w:pPr>
        <w:ind w:left="-15" w:right="0" w:firstLine="708"/>
      </w:pPr>
      <w:r>
        <w:t xml:space="preserve">Nadležni Odjel ocjenjuje osnovanost svakog pojedinog zahtjeva za davanje na korištenje javne površine, a u odnosu na namjenu javne površine, koje se daje na korištenje te primjerenost pokretne naprave određenoj javnoj površini, vodeći računa o tehničkim mogućnostima javne površine, kao i o primjerenosti radnji, radi kojih se zasniva zakup ili korištenje javne površine. </w:t>
      </w:r>
    </w:p>
    <w:p w:rsidR="00406F88" w:rsidRDefault="00035030">
      <w:pPr>
        <w:ind w:left="-15" w:right="0" w:firstLine="708"/>
      </w:pPr>
      <w:r>
        <w:t xml:space="preserve">Ukoliko je prema ocjeni nadležnog Odjela, prije donošenja rješenja, potrebno pribaviti posebne uvjete iz područja prometa ili drugih tijela, isto će ih pribaviti po službenoj dužnosti ili će naložiti podnositelju pribavljanje istih. </w:t>
      </w:r>
    </w:p>
    <w:p w:rsidR="00572625" w:rsidRDefault="00035030" w:rsidP="00753105">
      <w:pPr>
        <w:spacing w:after="37"/>
        <w:ind w:left="-15" w:right="0" w:firstLine="708"/>
      </w:pPr>
      <w:r>
        <w:t>Ukoliko se javna površina daje na korištenje radi organiziranja neke manifestacije, o</w:t>
      </w:r>
      <w:r>
        <w:rPr>
          <w:color w:val="231F20"/>
        </w:rPr>
        <w:t xml:space="preserve">soba koja je dobila na privremeno korištenje javnu površinu </w:t>
      </w:r>
      <w:r>
        <w:t xml:space="preserve">dužna je ishoditi sve ostale potrebne suglasnosti (prometne, policijske i sl.), dužna je snositi troškove organizacije (trošak utrošene električne energije, trošak vode i čišćenja i sl.), preuzima odgovornost za sve eventualne štetne događaje nastale prilikom organiziranja i održavanja navedenog događaja, za vrijeme održavanja događaja dužna je osigurati red i mir, te provoditi mjere tehničke, sanitarne i požarne zaštite te je obvezna o svom trošku dovesti javnu površinu u prvobitno stanje po završetku roka korištenja. </w:t>
      </w:r>
    </w:p>
    <w:p w:rsidR="00406F88" w:rsidRDefault="00035030">
      <w:pPr>
        <w:spacing w:after="14" w:line="259" w:lineRule="auto"/>
        <w:ind w:left="0" w:right="0" w:firstLine="0"/>
        <w:jc w:val="left"/>
      </w:pPr>
      <w:r>
        <w:t xml:space="preserve"> </w:t>
      </w:r>
    </w:p>
    <w:p w:rsidR="00406F88" w:rsidRDefault="00035030">
      <w:pPr>
        <w:spacing w:after="18" w:line="259" w:lineRule="auto"/>
        <w:ind w:left="113" w:right="110"/>
        <w:jc w:val="center"/>
      </w:pPr>
      <w:r>
        <w:t xml:space="preserve">Članak 15. </w:t>
      </w:r>
    </w:p>
    <w:p w:rsidR="00406F88" w:rsidRDefault="00035030">
      <w:pPr>
        <w:spacing w:after="14" w:line="259" w:lineRule="auto"/>
        <w:ind w:left="48" w:right="0" w:firstLine="0"/>
        <w:jc w:val="center"/>
      </w:pPr>
      <w:r>
        <w:t xml:space="preserve"> </w:t>
      </w:r>
    </w:p>
    <w:p w:rsidR="00406F88" w:rsidRDefault="00035030">
      <w:pPr>
        <w:ind w:left="-15" w:right="0" w:firstLine="708"/>
      </w:pPr>
      <w:r>
        <w:t xml:space="preserve">Nadležni Odjel će rješenjem odobriti davanje na privremeno korištenje javne površine, ukoliko su ispunjeni uvjeti vezani za način uređenja i korištenja površina javne namjene propisani posebnim propisima i odlukama kojima je uređen komunalni red (lokacija, izgled i dr.) i ukoliko su podnositelji zahtjeva, koji su pravne osobe, upisani u odgovarajući registar (obrtni, sudski registar, registar udruga ili dr). </w:t>
      </w:r>
    </w:p>
    <w:p w:rsidR="00406F88" w:rsidRDefault="00035030">
      <w:pPr>
        <w:ind w:left="-15" w:right="0" w:firstLine="708"/>
      </w:pPr>
      <w:r>
        <w:t xml:space="preserve">Izreka rješenja iz st. 1. osobito sadrži podatke o podnositelju zahtjeva, razdoblje korištenja, tehničke uvjete za davanje na korištenje javne površine, visinu naknade za korištenje, rok u kojem ista treba biti plaćena, kao i pridržaj ukidanja, odnosno odredbu da će rješenje biti ukinuto ukoliko stranka ne uplati iznos naknade za korištenje prije početka korištenja javne površine.  </w:t>
      </w:r>
    </w:p>
    <w:p w:rsidR="00406F88" w:rsidRDefault="00035030">
      <w:pPr>
        <w:spacing w:after="47" w:line="238" w:lineRule="auto"/>
        <w:ind w:left="-15" w:right="-9" w:firstLine="698"/>
      </w:pPr>
      <w:r>
        <w:rPr>
          <w:color w:val="231F20"/>
        </w:rPr>
        <w:t xml:space="preserve">Osoba koja je dobila na privremeno korištenje javne površine ne može pravo korištenja tih površina odnosno tog zemljišta prenijeti na drugu osobu. </w:t>
      </w:r>
    </w:p>
    <w:p w:rsidR="00406F88" w:rsidRDefault="00035030">
      <w:pPr>
        <w:spacing w:after="26" w:line="259" w:lineRule="auto"/>
        <w:ind w:left="708" w:right="0" w:firstLine="0"/>
        <w:jc w:val="left"/>
      </w:pPr>
      <w:r>
        <w:t xml:space="preserve"> </w:t>
      </w:r>
    </w:p>
    <w:p w:rsidR="00406F88" w:rsidRDefault="00035030">
      <w:pPr>
        <w:spacing w:after="18" w:line="259" w:lineRule="auto"/>
        <w:ind w:left="113" w:right="110"/>
        <w:jc w:val="center"/>
      </w:pPr>
      <w:r>
        <w:t xml:space="preserve">Članak 16. </w:t>
      </w:r>
    </w:p>
    <w:p w:rsidR="00406F88" w:rsidRDefault="00035030">
      <w:pPr>
        <w:spacing w:after="0" w:line="259" w:lineRule="auto"/>
        <w:ind w:left="0" w:right="0" w:firstLine="0"/>
        <w:jc w:val="left"/>
      </w:pPr>
      <w:r>
        <w:t xml:space="preserve"> </w:t>
      </w:r>
    </w:p>
    <w:p w:rsidR="00406F88" w:rsidRDefault="00035030">
      <w:pPr>
        <w:ind w:left="-15" w:right="0" w:firstLine="708"/>
      </w:pPr>
      <w:r>
        <w:t xml:space="preserve">Ukoliko nadležno tijelo ocijeni da nisu ispunjeni uvjeti za davanje na privremeno korištenje javne površine, zahtjev će se odbiti rješenjem.  </w:t>
      </w:r>
    </w:p>
    <w:p w:rsidR="00406F88" w:rsidRDefault="00035030">
      <w:pPr>
        <w:spacing w:after="1" w:line="238" w:lineRule="auto"/>
        <w:ind w:left="-15" w:right="-9" w:firstLine="698"/>
      </w:pPr>
      <w:r>
        <w:rPr>
          <w:color w:val="231F20"/>
        </w:rPr>
        <w:t xml:space="preserve">Protiv upravnih akata koje donosi nadležni Odjel u obavljanju poslova iz čl. 11. ove Odluke može se izjaviti žalba o kojoj odlučuje upravno tijelo </w:t>
      </w:r>
      <w:r w:rsidR="00CD750A">
        <w:rPr>
          <w:color w:val="231F20"/>
        </w:rPr>
        <w:t>Primorsko-goranske</w:t>
      </w:r>
      <w:r>
        <w:rPr>
          <w:color w:val="231F20"/>
        </w:rPr>
        <w:t xml:space="preserve"> županije nadležno za poslove komunalnog gospodarstva. </w:t>
      </w:r>
    </w:p>
    <w:p w:rsidR="00406F88" w:rsidRDefault="00035030">
      <w:pPr>
        <w:spacing w:after="0" w:line="259" w:lineRule="auto"/>
        <w:ind w:left="708" w:right="0" w:firstLine="0"/>
        <w:jc w:val="left"/>
      </w:pPr>
      <w:r>
        <w:rPr>
          <w:color w:val="231F20"/>
        </w:rPr>
        <w:t xml:space="preserve"> </w:t>
      </w:r>
    </w:p>
    <w:p w:rsidR="00406F88" w:rsidRDefault="00035030" w:rsidP="00114279">
      <w:pPr>
        <w:spacing w:after="0" w:line="259" w:lineRule="auto"/>
        <w:ind w:left="708" w:right="0" w:firstLine="0"/>
        <w:jc w:val="left"/>
      </w:pPr>
      <w:r>
        <w:rPr>
          <w:color w:val="231F20"/>
        </w:rPr>
        <w:t xml:space="preserve">   </w:t>
      </w:r>
    </w:p>
    <w:p w:rsidR="00406F88" w:rsidRDefault="00035030">
      <w:pPr>
        <w:spacing w:after="19" w:line="259" w:lineRule="auto"/>
        <w:ind w:left="0" w:right="0" w:firstLine="0"/>
        <w:jc w:val="left"/>
      </w:pPr>
      <w:r>
        <w:t xml:space="preserve"> </w:t>
      </w:r>
    </w:p>
    <w:p w:rsidR="00406F88" w:rsidRPr="00114279" w:rsidRDefault="00035030">
      <w:pPr>
        <w:pStyle w:val="Naslov1"/>
        <w:ind w:left="-5"/>
        <w:rPr>
          <w:u w:val="single"/>
        </w:rPr>
      </w:pPr>
      <w:r w:rsidRPr="00114279">
        <w:rPr>
          <w:u w:val="single"/>
        </w:rPr>
        <w:t xml:space="preserve">Davanje u zakup javnih površina putem javnog natječaja  </w:t>
      </w:r>
    </w:p>
    <w:p w:rsidR="00406F88" w:rsidRDefault="00035030">
      <w:pPr>
        <w:spacing w:after="17" w:line="259" w:lineRule="auto"/>
        <w:ind w:left="0" w:right="0" w:firstLine="0"/>
        <w:jc w:val="left"/>
      </w:pPr>
      <w:r>
        <w:t xml:space="preserve"> </w:t>
      </w:r>
    </w:p>
    <w:p w:rsidR="00406F88" w:rsidRDefault="00035030">
      <w:pPr>
        <w:spacing w:after="18" w:line="259" w:lineRule="auto"/>
        <w:ind w:left="113" w:right="110"/>
        <w:jc w:val="center"/>
      </w:pPr>
      <w:r>
        <w:t xml:space="preserve">Članak 17. </w:t>
      </w:r>
    </w:p>
    <w:p w:rsidR="00406F88" w:rsidRDefault="00035030">
      <w:pPr>
        <w:spacing w:after="0" w:line="259" w:lineRule="auto"/>
        <w:ind w:left="0" w:right="0" w:firstLine="0"/>
        <w:jc w:val="left"/>
      </w:pPr>
      <w:r>
        <w:t xml:space="preserve"> </w:t>
      </w:r>
    </w:p>
    <w:p w:rsidR="00406F88" w:rsidRDefault="00035030">
      <w:pPr>
        <w:ind w:left="-15" w:right="0" w:firstLine="708"/>
      </w:pPr>
      <w:r>
        <w:t xml:space="preserve">Javne površine daju se u zakup putem javnog natječaja prikupljanjem pisanih ponuda za postavljanje kioska, određenih pokretnih naprava i određenih reklamnih predmeta, kao što su: reklamni pano velikog formata, reklamni pano manjeg formata, reklamni ormarić (City light), reklamni uređaj, reklamni pano na stupu javne rasvjete, reklamni stup, prigodna prodaja (blagdani, manifestacije) i sl. </w:t>
      </w:r>
    </w:p>
    <w:p w:rsidR="00406F88" w:rsidRDefault="00035030">
      <w:pPr>
        <w:ind w:left="-15" w:right="0" w:firstLine="708"/>
      </w:pPr>
      <w:r>
        <w:t xml:space="preserve">Javni natječaj se može objaviti i u svim drugim slučajevima kada nadležni Odjel to smatra opravdanim ili postoji više zainteresiranih osoba za korištenje iste javne površine. </w:t>
      </w:r>
    </w:p>
    <w:p w:rsidR="00406F88" w:rsidRDefault="00035030">
      <w:pPr>
        <w:ind w:left="718" w:right="0"/>
      </w:pPr>
      <w:r>
        <w:t xml:space="preserve">Odluku o objavi javnog natječaja za davanje u zakup javnih površina donosi </w:t>
      </w:r>
      <w:r w:rsidR="00CD750A">
        <w:t>općinski načelnik</w:t>
      </w:r>
      <w:r>
        <w:t xml:space="preserve">. </w:t>
      </w:r>
    </w:p>
    <w:p w:rsidR="00406F88" w:rsidRDefault="00035030">
      <w:pPr>
        <w:ind w:left="-15" w:right="0" w:firstLine="708"/>
      </w:pPr>
      <w:r>
        <w:t xml:space="preserve">Javni natječaj objavljuje se na internetskoj stranici </w:t>
      </w:r>
      <w:r w:rsidR="00CD750A">
        <w:t>Općine</w:t>
      </w:r>
      <w:r>
        <w:t xml:space="preserve">, a obavijest o raspisivanju javnog natječaja u dnevnom ili tjednom listu. </w:t>
      </w:r>
    </w:p>
    <w:p w:rsidR="00406F88" w:rsidRDefault="00035030">
      <w:pPr>
        <w:ind w:left="718" w:right="0"/>
      </w:pPr>
      <w:r>
        <w:t xml:space="preserve">Javne površine se mogu dati u zakup najduže na razdoblje do 5 godina. </w:t>
      </w:r>
    </w:p>
    <w:p w:rsidR="00406F88" w:rsidRDefault="00035030">
      <w:pPr>
        <w:spacing w:after="14" w:line="259" w:lineRule="auto"/>
        <w:ind w:left="48" w:right="0" w:firstLine="0"/>
        <w:jc w:val="center"/>
      </w:pPr>
      <w:r>
        <w:t xml:space="preserve"> </w:t>
      </w:r>
    </w:p>
    <w:p w:rsidR="00406F88" w:rsidRDefault="00035030">
      <w:pPr>
        <w:spacing w:after="18" w:line="259" w:lineRule="auto"/>
        <w:ind w:left="113" w:right="110"/>
        <w:jc w:val="center"/>
      </w:pPr>
      <w:r>
        <w:t xml:space="preserve">Članak 18. </w:t>
      </w:r>
    </w:p>
    <w:p w:rsidR="00406F88" w:rsidRDefault="00035030">
      <w:pPr>
        <w:spacing w:after="0" w:line="259" w:lineRule="auto"/>
        <w:ind w:left="0" w:right="0" w:firstLine="0"/>
        <w:jc w:val="left"/>
      </w:pPr>
      <w:r>
        <w:t xml:space="preserve"> </w:t>
      </w:r>
    </w:p>
    <w:p w:rsidR="00406F88" w:rsidRDefault="00035030">
      <w:pPr>
        <w:ind w:left="-15" w:right="0" w:firstLine="708"/>
      </w:pPr>
      <w:r>
        <w:t xml:space="preserve">Cjelokupno obavljanje poslova oglašavanja i plakatiranja (postavljanje, održavanje, uklanjanje pojedinih vrsta oglasnih predmeta, nadzor i sprječavanje neovlaštenog plakatiranja itd.) te obavljanje poslova reklamiranja (postavljanje, korištenje, nadzor i održavanje pojedinih vrsta reklamnih predmeta iz čl. 17. st. 1. ove Odluke) može se, putem javnog natječaja, ugovorom ustupiti trgovačkom društvu, odnosno pravnoj ili fizičkoj osobi registriranoj za takvu djelatnost. </w:t>
      </w:r>
    </w:p>
    <w:p w:rsidR="00406F88" w:rsidRDefault="00035030">
      <w:pPr>
        <w:ind w:left="-15" w:right="0" w:firstLine="708"/>
      </w:pPr>
      <w:r>
        <w:t xml:space="preserve">Odluku o raspisivanju javnog natječaja za obavljanje poslova iz stavka 1. ovog članka, uključujući rok na koji se sklapa ugovor, te iznos i rokove plaćanja naknade, donosi </w:t>
      </w:r>
      <w:r w:rsidR="00CD750A">
        <w:t>Općinsko</w:t>
      </w:r>
      <w:r>
        <w:t xml:space="preserve"> vijeće. </w:t>
      </w:r>
    </w:p>
    <w:p w:rsidR="00406F88" w:rsidRDefault="00035030">
      <w:pPr>
        <w:spacing w:after="0" w:line="259" w:lineRule="auto"/>
        <w:ind w:left="0" w:right="0" w:firstLine="0"/>
        <w:jc w:val="left"/>
      </w:pPr>
      <w:r>
        <w:t xml:space="preserve"> </w:t>
      </w:r>
    </w:p>
    <w:p w:rsidR="00406F88" w:rsidRDefault="00035030">
      <w:pPr>
        <w:spacing w:after="41" w:line="259" w:lineRule="auto"/>
        <w:ind w:left="113" w:right="110"/>
        <w:jc w:val="center"/>
      </w:pPr>
      <w:r>
        <w:t xml:space="preserve">Članak 19. </w:t>
      </w:r>
    </w:p>
    <w:p w:rsidR="00406F88" w:rsidRDefault="00035030">
      <w:pPr>
        <w:spacing w:after="0" w:line="259" w:lineRule="auto"/>
        <w:ind w:left="0" w:right="0" w:firstLine="0"/>
        <w:jc w:val="left"/>
      </w:pPr>
      <w:r>
        <w:t xml:space="preserve"> </w:t>
      </w:r>
      <w:r>
        <w:tab/>
        <w:t xml:space="preserve"> </w:t>
      </w:r>
    </w:p>
    <w:p w:rsidR="00406F88" w:rsidRDefault="00035030">
      <w:pPr>
        <w:ind w:left="718" w:right="0"/>
      </w:pPr>
      <w:r>
        <w:t xml:space="preserve">Povjerenstvo za zakup javnih površina, kojeg imenuje </w:t>
      </w:r>
      <w:r w:rsidR="00CD750A">
        <w:t>općinski načelnik</w:t>
      </w:r>
      <w:r>
        <w:t xml:space="preserve">, (u daljnjem tekstu: </w:t>
      </w:r>
    </w:p>
    <w:p w:rsidR="00406F88" w:rsidRDefault="00035030">
      <w:pPr>
        <w:ind w:left="-5" w:right="0"/>
      </w:pPr>
      <w:r>
        <w:t xml:space="preserve">Povjerenstvo) obavlja sljedeće poslove: </w:t>
      </w:r>
    </w:p>
    <w:p w:rsidR="00406F88" w:rsidRDefault="00035030">
      <w:pPr>
        <w:numPr>
          <w:ilvl w:val="0"/>
          <w:numId w:val="3"/>
        </w:numPr>
        <w:ind w:right="0" w:hanging="127"/>
      </w:pPr>
      <w:r>
        <w:t xml:space="preserve">predlaže uvjete i lokacije za objavu javnog natječaja,  </w:t>
      </w:r>
    </w:p>
    <w:p w:rsidR="002F52D5" w:rsidRDefault="00035030">
      <w:pPr>
        <w:numPr>
          <w:ilvl w:val="0"/>
          <w:numId w:val="3"/>
        </w:numPr>
        <w:spacing w:after="2" w:line="236" w:lineRule="auto"/>
        <w:ind w:right="0" w:hanging="127"/>
      </w:pPr>
      <w:r>
        <w:t>provodi javni natječaj za zakup javnih površina i neizgrađenog  građ</w:t>
      </w:r>
      <w:r w:rsidR="00CD750A">
        <w:t xml:space="preserve">evinskog zemljišta, </w:t>
      </w:r>
    </w:p>
    <w:p w:rsidR="002F52D5" w:rsidRDefault="00CD750A" w:rsidP="002F52D5">
      <w:pPr>
        <w:spacing w:after="2" w:line="236" w:lineRule="auto"/>
        <w:ind w:left="708" w:right="0" w:firstLine="0"/>
      </w:pPr>
      <w:r>
        <w:t>- predlaže načelniku</w:t>
      </w:r>
      <w:r w:rsidR="00035030">
        <w:t xml:space="preserve"> donošenje odluke o davanju u zakup javnih površina, </w:t>
      </w:r>
    </w:p>
    <w:p w:rsidR="00406F88" w:rsidRDefault="00035030" w:rsidP="002F52D5">
      <w:pPr>
        <w:spacing w:after="2" w:line="236" w:lineRule="auto"/>
        <w:ind w:left="708" w:right="0" w:firstLine="0"/>
      </w:pPr>
      <w:r>
        <w:t xml:space="preserve">- obavlja i druge poslove u vezi s davanjem u zakup javnih površina. </w:t>
      </w:r>
    </w:p>
    <w:p w:rsidR="00406F88" w:rsidRDefault="00035030">
      <w:pPr>
        <w:ind w:left="718" w:right="0"/>
      </w:pPr>
      <w:r>
        <w:t xml:space="preserve">Povjerenstvo donosi odluke većinom glasova svih članova. </w:t>
      </w:r>
    </w:p>
    <w:p w:rsidR="00406F88" w:rsidRDefault="00035030">
      <w:pPr>
        <w:ind w:left="718" w:right="0"/>
      </w:pPr>
      <w:r>
        <w:t xml:space="preserve">Stručno-administrativne poslove za rad Povjerenstva obavlja nadležni Odjel. </w:t>
      </w:r>
    </w:p>
    <w:p w:rsidR="00406F88" w:rsidRDefault="00035030">
      <w:pPr>
        <w:spacing w:after="14" w:line="259" w:lineRule="auto"/>
        <w:ind w:left="48" w:right="0" w:firstLine="0"/>
        <w:jc w:val="center"/>
      </w:pPr>
      <w:r>
        <w:t xml:space="preserve"> </w:t>
      </w:r>
    </w:p>
    <w:p w:rsidR="00406F88" w:rsidRDefault="00035030">
      <w:pPr>
        <w:spacing w:after="18" w:line="259" w:lineRule="auto"/>
        <w:ind w:left="113" w:right="110"/>
        <w:jc w:val="center"/>
      </w:pPr>
      <w:r>
        <w:t xml:space="preserve">Članak 20. </w:t>
      </w:r>
    </w:p>
    <w:p w:rsidR="00406F88" w:rsidRDefault="00035030">
      <w:pPr>
        <w:spacing w:after="0" w:line="259" w:lineRule="auto"/>
        <w:ind w:left="0" w:right="0" w:firstLine="0"/>
        <w:jc w:val="left"/>
      </w:pPr>
      <w:r>
        <w:t xml:space="preserve"> </w:t>
      </w:r>
    </w:p>
    <w:p w:rsidR="00406F88" w:rsidRDefault="00035030">
      <w:pPr>
        <w:ind w:left="-5" w:right="0"/>
      </w:pPr>
      <w:r>
        <w:t xml:space="preserve">Javni natječaj sadrži: </w:t>
      </w:r>
    </w:p>
    <w:p w:rsidR="00406F88" w:rsidRDefault="00035030">
      <w:pPr>
        <w:numPr>
          <w:ilvl w:val="0"/>
          <w:numId w:val="3"/>
        </w:numPr>
        <w:ind w:right="0" w:hanging="127"/>
      </w:pPr>
      <w:r>
        <w:t xml:space="preserve">mjesto i veličinu javne površine koje se daje u zakup, </w:t>
      </w:r>
    </w:p>
    <w:p w:rsidR="00406F88" w:rsidRDefault="00035030">
      <w:pPr>
        <w:numPr>
          <w:ilvl w:val="0"/>
          <w:numId w:val="3"/>
        </w:numPr>
        <w:ind w:right="0" w:hanging="127"/>
      </w:pPr>
      <w:r>
        <w:t xml:space="preserve">vrstu kioska, pokretne naprave, reklamnog predmeta koji se može postaviti, </w:t>
      </w:r>
    </w:p>
    <w:p w:rsidR="00406F88" w:rsidRDefault="00035030">
      <w:pPr>
        <w:numPr>
          <w:ilvl w:val="0"/>
          <w:numId w:val="3"/>
        </w:numPr>
        <w:ind w:right="0" w:hanging="127"/>
      </w:pPr>
      <w:r>
        <w:t xml:space="preserve">rok za dostavljanje ponuda, </w:t>
      </w:r>
    </w:p>
    <w:p w:rsidR="00406F88" w:rsidRDefault="00035030">
      <w:pPr>
        <w:numPr>
          <w:ilvl w:val="0"/>
          <w:numId w:val="3"/>
        </w:numPr>
        <w:ind w:right="0" w:hanging="127"/>
      </w:pPr>
      <w:r>
        <w:t xml:space="preserve">početni iznos zakupnine, </w:t>
      </w:r>
    </w:p>
    <w:p w:rsidR="00406F88" w:rsidRDefault="00035030">
      <w:pPr>
        <w:numPr>
          <w:ilvl w:val="0"/>
          <w:numId w:val="3"/>
        </w:numPr>
        <w:ind w:right="0" w:hanging="127"/>
      </w:pPr>
      <w:r>
        <w:t xml:space="preserve">namjenu-djelatnost koja se može obavljati, </w:t>
      </w:r>
    </w:p>
    <w:p w:rsidR="00406F88" w:rsidRDefault="00035030">
      <w:pPr>
        <w:numPr>
          <w:ilvl w:val="0"/>
          <w:numId w:val="3"/>
        </w:numPr>
        <w:ind w:right="0" w:hanging="127"/>
      </w:pPr>
      <w:r>
        <w:t xml:space="preserve">iznos jamčevine, </w:t>
      </w:r>
    </w:p>
    <w:p w:rsidR="00406F88" w:rsidRDefault="00035030">
      <w:pPr>
        <w:numPr>
          <w:ilvl w:val="0"/>
          <w:numId w:val="3"/>
        </w:numPr>
        <w:ind w:right="0" w:hanging="127"/>
      </w:pPr>
      <w:r>
        <w:t xml:space="preserve">rok na koji se sklapa ugovor o zakupu, </w:t>
      </w:r>
    </w:p>
    <w:p w:rsidR="00406F88" w:rsidRDefault="00035030">
      <w:pPr>
        <w:numPr>
          <w:ilvl w:val="0"/>
          <w:numId w:val="3"/>
        </w:numPr>
        <w:ind w:right="0" w:hanging="127"/>
      </w:pPr>
      <w:r>
        <w:t xml:space="preserve">odredbu o obvezi zakupca da pribavi dozvole potrebne po posebnim propisima, </w:t>
      </w:r>
    </w:p>
    <w:p w:rsidR="00406F88" w:rsidRDefault="00035030">
      <w:pPr>
        <w:numPr>
          <w:ilvl w:val="0"/>
          <w:numId w:val="3"/>
        </w:numPr>
        <w:ind w:right="0" w:hanging="127"/>
      </w:pPr>
      <w:r>
        <w:t xml:space="preserve">odredbu da se neće razmatrati nepravodobne i nepotpune ponude, kao niti ponude onih ponuditelja koji do isteka roka za dostavljanje ponuda imaju dospjele nepodmirene obveze prema </w:t>
      </w:r>
      <w:r w:rsidR="002F52D5">
        <w:t>Općini</w:t>
      </w:r>
      <w:r>
        <w:t xml:space="preserve"> po bilo kojoj osnovi, </w:t>
      </w:r>
    </w:p>
    <w:p w:rsidR="00406F88" w:rsidRDefault="00035030">
      <w:pPr>
        <w:numPr>
          <w:ilvl w:val="0"/>
          <w:numId w:val="3"/>
        </w:numPr>
        <w:ind w:right="0" w:hanging="127"/>
      </w:pPr>
      <w:r>
        <w:t xml:space="preserve">ostale odredbe koje se odnose na uvjete korištenja javnih površina, sklapanje ugovora o zakupu, iznos zakupnine i sl. </w:t>
      </w:r>
    </w:p>
    <w:p w:rsidR="00406F88" w:rsidRDefault="00035030">
      <w:pPr>
        <w:ind w:left="-15" w:right="0" w:firstLine="708"/>
      </w:pPr>
      <w:r>
        <w:t xml:space="preserve">Jamčevina se određuje u iznosu tri početne zakupnine za javnu površinu za koju se ponuditelj natječe. </w:t>
      </w:r>
    </w:p>
    <w:p w:rsidR="00406F88" w:rsidRDefault="00035030">
      <w:pPr>
        <w:ind w:left="-15" w:right="0" w:firstLine="708"/>
      </w:pPr>
      <w:r>
        <w:t xml:space="preserve">Iznos jamčevine ponuditelja sa kojim se sklopi ugovor o zakupu javne površine smatrat će se njegovim garantnim pologom za uredno plaćanje zakupnine do prestanka ugovora o zakupu bez prava na kamate, a ostalim sudionicima jamčevina će biti vraćena u roku osam dana od izbora najpovoljnijeg ponuditelja, bez prava na kamate. </w:t>
      </w:r>
    </w:p>
    <w:p w:rsidR="00406F88" w:rsidRDefault="00035030" w:rsidP="002F52D5">
      <w:pPr>
        <w:spacing w:after="1" w:line="259" w:lineRule="auto"/>
        <w:ind w:right="-11" w:firstLine="683"/>
      </w:pPr>
      <w:r>
        <w:t xml:space="preserve">Rok za dostavu ponuda je najmanje 15 dana od dana objave </w:t>
      </w:r>
      <w:r w:rsidR="002F52D5">
        <w:t>obavijesti o raspisivanju natječaja</w:t>
      </w:r>
      <w:r>
        <w:t xml:space="preserve"> u dnevnom ili tjednom listu. </w:t>
      </w:r>
    </w:p>
    <w:p w:rsidR="00406F88" w:rsidRDefault="00035030">
      <w:pPr>
        <w:spacing w:after="14" w:line="259" w:lineRule="auto"/>
        <w:ind w:left="48" w:right="0" w:firstLine="0"/>
        <w:jc w:val="center"/>
      </w:pPr>
      <w:r>
        <w:t xml:space="preserve"> </w:t>
      </w:r>
    </w:p>
    <w:p w:rsidR="00406F88" w:rsidRDefault="00035030">
      <w:pPr>
        <w:spacing w:after="18" w:line="259" w:lineRule="auto"/>
        <w:ind w:left="113" w:right="110"/>
        <w:jc w:val="center"/>
      </w:pPr>
      <w:r>
        <w:t xml:space="preserve">Članak 21. </w:t>
      </w:r>
    </w:p>
    <w:p w:rsidR="00406F88" w:rsidRDefault="00035030">
      <w:pPr>
        <w:ind w:left="-5" w:right="0"/>
      </w:pPr>
      <w:r>
        <w:t xml:space="preserve">Ponuda mora sadržavati: </w:t>
      </w:r>
    </w:p>
    <w:p w:rsidR="00406F88" w:rsidRDefault="00035030">
      <w:pPr>
        <w:numPr>
          <w:ilvl w:val="0"/>
          <w:numId w:val="4"/>
        </w:numPr>
        <w:ind w:right="0" w:hanging="348"/>
      </w:pPr>
      <w:r>
        <w:t xml:space="preserve">osnovne podatke o ponuditelju (ime i prezime, adresa, OIB za fizičku osobu, odnosno naziv, sjedište, OIB za pravnu osobe, telefon, e-adresa te drugi kontakt podaci, naziv banke i broj računa ponuditelja za povrat jamčevine u slučaju njezinog neprihvaćanja); </w:t>
      </w:r>
    </w:p>
    <w:p w:rsidR="00406F88" w:rsidRDefault="00035030">
      <w:pPr>
        <w:numPr>
          <w:ilvl w:val="0"/>
          <w:numId w:val="4"/>
        </w:numPr>
        <w:ind w:right="0" w:hanging="348"/>
      </w:pPr>
      <w:r>
        <w:t xml:space="preserve">oznaku objekta i mjesta za koje se daje ponuda,  </w:t>
      </w:r>
    </w:p>
    <w:p w:rsidR="00406F88" w:rsidRDefault="00035030">
      <w:pPr>
        <w:numPr>
          <w:ilvl w:val="0"/>
          <w:numId w:val="4"/>
        </w:numPr>
        <w:ind w:right="0" w:hanging="348"/>
      </w:pPr>
      <w:r>
        <w:t xml:space="preserve">ponuđeni iznos zakupnine, </w:t>
      </w:r>
    </w:p>
    <w:p w:rsidR="00406F88" w:rsidRDefault="00035030">
      <w:pPr>
        <w:numPr>
          <w:ilvl w:val="0"/>
          <w:numId w:val="4"/>
        </w:numPr>
        <w:ind w:right="0" w:hanging="348"/>
      </w:pPr>
      <w:r>
        <w:t xml:space="preserve">vrijeme potrebno za postavljanje odnosno stavljanje u funkciju kioska, pokretne naprave i reklamnog predmeta, </w:t>
      </w:r>
    </w:p>
    <w:p w:rsidR="00406F88" w:rsidRDefault="00035030">
      <w:pPr>
        <w:numPr>
          <w:ilvl w:val="0"/>
          <w:numId w:val="4"/>
        </w:numPr>
        <w:ind w:right="0" w:hanging="348"/>
      </w:pPr>
      <w:r>
        <w:t xml:space="preserve">presliku izvatka iz odgovarajućeg registarskog upisnika (sudski, obrtni, i sl.), odnosno presliku             osobne iskaznice, </w:t>
      </w:r>
    </w:p>
    <w:p w:rsidR="00406F88" w:rsidRDefault="00035030">
      <w:pPr>
        <w:numPr>
          <w:ilvl w:val="0"/>
          <w:numId w:val="4"/>
        </w:numPr>
        <w:ind w:right="0" w:hanging="348"/>
      </w:pPr>
      <w:r>
        <w:t xml:space="preserve">potvrdu Porezne uprave o plaćenim obvezama </w:t>
      </w:r>
      <w:r w:rsidR="00BD1A57">
        <w:t xml:space="preserve"> odnosno nepostojanju duga</w:t>
      </w:r>
      <w:r>
        <w:t xml:space="preserve">, ne stariju od 30 dana, </w:t>
      </w:r>
    </w:p>
    <w:p w:rsidR="00BD1A57" w:rsidRDefault="00BD1A57">
      <w:pPr>
        <w:numPr>
          <w:ilvl w:val="0"/>
          <w:numId w:val="4"/>
        </w:numPr>
        <w:ind w:right="0" w:hanging="348"/>
      </w:pPr>
      <w:r>
        <w:t>potvrdu Općine Fužine i tvrtki u suvlasništvu Općine Fužine o nepostojanju duga,</w:t>
      </w:r>
    </w:p>
    <w:p w:rsidR="00406F88" w:rsidRDefault="00035030">
      <w:pPr>
        <w:numPr>
          <w:ilvl w:val="0"/>
          <w:numId w:val="4"/>
        </w:numPr>
        <w:ind w:right="0" w:hanging="348"/>
      </w:pPr>
      <w:r>
        <w:t xml:space="preserve">bjanko zadužnicu do iznosa godišnje ponuđene zakupnine, </w:t>
      </w:r>
    </w:p>
    <w:p w:rsidR="00406F88" w:rsidRDefault="00035030">
      <w:pPr>
        <w:numPr>
          <w:ilvl w:val="0"/>
          <w:numId w:val="4"/>
        </w:numPr>
        <w:ind w:right="0" w:hanging="348"/>
      </w:pPr>
      <w:r>
        <w:t xml:space="preserve">dokaz o uplaćenoj jamčevini,  </w:t>
      </w:r>
    </w:p>
    <w:p w:rsidR="00406F88" w:rsidRDefault="00035030">
      <w:pPr>
        <w:numPr>
          <w:ilvl w:val="0"/>
          <w:numId w:val="4"/>
        </w:numPr>
        <w:ind w:right="0" w:hanging="348"/>
      </w:pPr>
      <w:r>
        <w:t xml:space="preserve">izjavu ponuditelja, kojom se obvezuje da će u slučaju ako njegova ponuda bude prihvaćena, sklopiti ugovor o zakupu na njegov trošak, da u cijelosti prihvaća uvjete natječaja, te da njegova ponuda ostaje na snazi 90 dana, računajući od dana otvaranja ponuda, </w:t>
      </w:r>
    </w:p>
    <w:p w:rsidR="00406F88" w:rsidRDefault="00035030">
      <w:pPr>
        <w:numPr>
          <w:ilvl w:val="0"/>
          <w:numId w:val="4"/>
        </w:numPr>
        <w:spacing w:after="65"/>
        <w:ind w:right="0" w:hanging="348"/>
      </w:pPr>
      <w:r>
        <w:t xml:space="preserve">po potrebi i druge dokumente sukladno uvjetima natječaja. </w:t>
      </w:r>
    </w:p>
    <w:p w:rsidR="00406F88" w:rsidRDefault="00035030">
      <w:pPr>
        <w:spacing w:after="0" w:line="259" w:lineRule="auto"/>
        <w:ind w:left="0" w:right="0" w:firstLine="0"/>
        <w:jc w:val="left"/>
      </w:pPr>
      <w:r>
        <w:rPr>
          <w:rFonts w:ascii="Lucida Sans Unicode" w:eastAsia="Lucida Sans Unicode" w:hAnsi="Lucida Sans Unicode" w:cs="Lucida Sans Unicode"/>
          <w:color w:val="424242"/>
          <w:sz w:val="21"/>
        </w:rPr>
        <w:t xml:space="preserve"> </w:t>
      </w:r>
    </w:p>
    <w:p w:rsidR="00406F88" w:rsidRDefault="00035030">
      <w:pPr>
        <w:spacing w:after="18" w:line="259" w:lineRule="auto"/>
        <w:ind w:left="113" w:right="110"/>
        <w:jc w:val="center"/>
      </w:pPr>
      <w:r>
        <w:t xml:space="preserve">Članak 22. </w:t>
      </w:r>
    </w:p>
    <w:p w:rsidR="00406F88" w:rsidRDefault="00035030">
      <w:pPr>
        <w:spacing w:after="0" w:line="259" w:lineRule="auto"/>
        <w:ind w:left="48" w:right="0" w:firstLine="0"/>
        <w:jc w:val="center"/>
      </w:pPr>
      <w:r>
        <w:t xml:space="preserve"> </w:t>
      </w:r>
    </w:p>
    <w:p w:rsidR="00406F88" w:rsidRDefault="00035030">
      <w:pPr>
        <w:ind w:left="-15" w:right="0" w:firstLine="708"/>
      </w:pPr>
      <w:r>
        <w:t xml:space="preserve">Uz ispunjenje ostalih uvjeta iz natječaja, najpovoljniji je ponuditelj koji ponudi najveći iznos zakupnine. </w:t>
      </w:r>
    </w:p>
    <w:p w:rsidR="00406F88" w:rsidRDefault="00035030">
      <w:pPr>
        <w:ind w:left="-15" w:right="0" w:firstLine="708"/>
      </w:pPr>
      <w:r>
        <w:t xml:space="preserve">Ukoliko pristignu dvije identične potpune ponude, s istim iznosom ponuđene zakupnine, ponuditelji će biti pozvani da u roku tri dana po primitku obavijesti u zatvorenoj omotnici dostave nadopunu ponude, kako bi se donijela odluka o najpovoljnijem ponuditelju.  </w:t>
      </w:r>
    </w:p>
    <w:p w:rsidR="00406F88" w:rsidRDefault="00035030">
      <w:pPr>
        <w:ind w:left="-15" w:right="0" w:firstLine="708"/>
      </w:pPr>
      <w:r>
        <w:t xml:space="preserve">Odluku o odabiru najpovoljnijeg ponuditelja donosi </w:t>
      </w:r>
      <w:r w:rsidR="00CD750A">
        <w:t>općinski načelnik</w:t>
      </w:r>
      <w:r>
        <w:t xml:space="preserve"> na prijedlog nadležnog Povjerenstva, a ista se dostavlja svim sudionicima natječaja u roku osam dana od dana otvaranja ponuda. </w:t>
      </w:r>
    </w:p>
    <w:p w:rsidR="00406F88" w:rsidRDefault="00035030">
      <w:pPr>
        <w:ind w:left="-15" w:right="0" w:firstLine="708"/>
      </w:pPr>
      <w:r>
        <w:t xml:space="preserve">Ako najpovoljniji ponuditelj odustane od ponude nakon otvaranja ponuda ili ako odabrani ponuditelj ne sklopi ugovor o zakupu u roku osam dana od dana primitka prijedloga ugovora, gubi pravo na povrat jamčevine, a ugovor će se sklopiti ugovor sa sljedećim najpovoljnijim ponuditeljem ili će se raspisati novi natječaj za istu lokaciju. </w:t>
      </w:r>
    </w:p>
    <w:p w:rsidR="00406F88" w:rsidRDefault="00035030">
      <w:pPr>
        <w:spacing w:after="188"/>
        <w:ind w:left="718" w:right="0"/>
      </w:pPr>
      <w:r>
        <w:t xml:space="preserve">Zakašnjele i nepotpune ponude se neće  razmatrati. </w:t>
      </w:r>
    </w:p>
    <w:p w:rsidR="00406F88" w:rsidRDefault="00035030">
      <w:pPr>
        <w:spacing w:after="175" w:line="259" w:lineRule="auto"/>
        <w:ind w:left="113" w:right="110"/>
        <w:jc w:val="center"/>
      </w:pPr>
      <w:r>
        <w:t xml:space="preserve">Članak 23. </w:t>
      </w:r>
    </w:p>
    <w:p w:rsidR="00406F88" w:rsidRDefault="00035030">
      <w:pPr>
        <w:ind w:left="-15" w:right="0" w:firstLine="708"/>
      </w:pPr>
      <w:r>
        <w:t xml:space="preserve">Na osnovi odluke </w:t>
      </w:r>
      <w:r w:rsidR="00CD750A">
        <w:t>općinskog načelnika</w:t>
      </w:r>
      <w:r>
        <w:t xml:space="preserve"> o izboru najpovoljnijeg ponuditelja, zaključuje se ugovor o zakupu.  </w:t>
      </w:r>
    </w:p>
    <w:p w:rsidR="00406F88" w:rsidRDefault="00035030">
      <w:pPr>
        <w:spacing w:after="32"/>
        <w:ind w:left="718" w:right="0"/>
      </w:pPr>
      <w:r>
        <w:t xml:space="preserve">Ugovor o zakup javne površine zaključuje se u pisanom obliku i posebno sadrži: </w:t>
      </w:r>
    </w:p>
    <w:p w:rsidR="00406F88" w:rsidRDefault="00035030">
      <w:pPr>
        <w:numPr>
          <w:ilvl w:val="0"/>
          <w:numId w:val="5"/>
        </w:numPr>
        <w:spacing w:after="57" w:line="238" w:lineRule="auto"/>
        <w:ind w:right="0" w:hanging="348"/>
      </w:pPr>
      <w:r>
        <w:t>Naznaku ugovornih strana (</w:t>
      </w:r>
      <w:r>
        <w:rPr>
          <w:color w:val="231F20"/>
        </w:rPr>
        <w:t xml:space="preserve">ime i prezime ili naziv, adresu prebivališta ili sjedišta te osobni identifikacijski broj ugovornih strana). </w:t>
      </w:r>
    </w:p>
    <w:p w:rsidR="00406F88" w:rsidRDefault="00035030">
      <w:pPr>
        <w:numPr>
          <w:ilvl w:val="0"/>
          <w:numId w:val="5"/>
        </w:numPr>
        <w:ind w:right="0" w:hanging="348"/>
      </w:pPr>
      <w:r>
        <w:t xml:space="preserve">Rok trajanja zakupa </w:t>
      </w:r>
    </w:p>
    <w:p w:rsidR="00406F88" w:rsidRDefault="00035030">
      <w:pPr>
        <w:numPr>
          <w:ilvl w:val="0"/>
          <w:numId w:val="5"/>
        </w:numPr>
        <w:ind w:right="0" w:hanging="348"/>
      </w:pPr>
      <w:r>
        <w:t xml:space="preserve">Iznos mjesečne zakupnine i rok plaćanja,  </w:t>
      </w:r>
    </w:p>
    <w:p w:rsidR="00406F88" w:rsidRDefault="00035030">
      <w:pPr>
        <w:numPr>
          <w:ilvl w:val="0"/>
          <w:numId w:val="5"/>
        </w:numPr>
        <w:ind w:right="0" w:hanging="348"/>
      </w:pPr>
      <w:r>
        <w:t xml:space="preserve">Način prestanka ugovora, </w:t>
      </w:r>
    </w:p>
    <w:p w:rsidR="00406F88" w:rsidRDefault="00035030">
      <w:pPr>
        <w:numPr>
          <w:ilvl w:val="0"/>
          <w:numId w:val="5"/>
        </w:numPr>
        <w:ind w:right="0" w:hanging="348"/>
      </w:pPr>
      <w:r>
        <w:t xml:space="preserve">Odredbu po kojoj je zakupnik nakon prestanka ugovora javnu površinu dužan dovesti u prijašnje stanje o vlastitom trošku, </w:t>
      </w:r>
    </w:p>
    <w:p w:rsidR="00406F88" w:rsidRDefault="00035030">
      <w:pPr>
        <w:numPr>
          <w:ilvl w:val="0"/>
          <w:numId w:val="5"/>
        </w:numPr>
        <w:ind w:right="0" w:hanging="348"/>
      </w:pPr>
      <w:r>
        <w:t xml:space="preserve">Odredbu po kojoj se ugovor zaključuje kao ovršna isprava. </w:t>
      </w:r>
    </w:p>
    <w:p w:rsidR="00406F88" w:rsidRDefault="00035030">
      <w:pPr>
        <w:spacing w:after="14" w:line="259" w:lineRule="auto"/>
        <w:ind w:left="360" w:right="0" w:firstLine="0"/>
        <w:jc w:val="left"/>
      </w:pPr>
      <w:r>
        <w:t xml:space="preserve"> </w:t>
      </w:r>
    </w:p>
    <w:p w:rsidR="00406F88" w:rsidRDefault="00035030">
      <w:pPr>
        <w:spacing w:after="18" w:line="259" w:lineRule="auto"/>
        <w:ind w:left="113" w:right="110"/>
        <w:jc w:val="center"/>
      </w:pPr>
      <w:r>
        <w:t xml:space="preserve">Članak 24. </w:t>
      </w:r>
    </w:p>
    <w:p w:rsidR="00406F88" w:rsidRDefault="00035030">
      <w:pPr>
        <w:spacing w:after="14" w:line="259" w:lineRule="auto"/>
        <w:ind w:left="360" w:right="0" w:firstLine="0"/>
        <w:jc w:val="left"/>
      </w:pPr>
      <w:r>
        <w:t xml:space="preserve"> </w:t>
      </w:r>
    </w:p>
    <w:p w:rsidR="00406F88" w:rsidRDefault="00035030">
      <w:pPr>
        <w:ind w:left="-15" w:right="0" w:firstLine="708"/>
      </w:pPr>
      <w:r>
        <w:t xml:space="preserve">Prije zaključivanja ugovora o zakupu zakupnik je dužan dostaviti dokaz o uplati jamčevine u iznosu tromjesečne visine zakupnine i na ime osiguranja plaćanja dostaviti bjanko zadužnicu ovjerenu i potvrđenu kod javnog bilježnika na iznos koji pokriva razliku između pune ugovorene zakupnine za cijelo razdoblje i uplaćene jamčevine. </w:t>
      </w:r>
    </w:p>
    <w:p w:rsidR="00406F88" w:rsidRDefault="00035030">
      <w:pPr>
        <w:ind w:left="-15" w:right="0" w:firstLine="708"/>
      </w:pPr>
      <w:r>
        <w:t xml:space="preserve">Ugovor o zakupu potvrđuje se kod javnog bilježnika i ima učinak ovršnog javnobilježničkog akta. </w:t>
      </w:r>
    </w:p>
    <w:p w:rsidR="00406F88" w:rsidRDefault="00035030">
      <w:pPr>
        <w:ind w:left="-15" w:right="0" w:firstLine="708"/>
      </w:pPr>
      <w:r>
        <w:t xml:space="preserve">Ukoliko zakupnik plati zakupninu u cijelosti prilikom potpisivanja ugovora o zakupu, nije obvezan dostaviti instrument osiguranja plaćanja, niti je potrebna solemnizacija ugovora kod javnog bilježnika. </w:t>
      </w:r>
    </w:p>
    <w:p w:rsidR="00406F88" w:rsidRDefault="00035030">
      <w:pPr>
        <w:ind w:left="718" w:right="0"/>
      </w:pPr>
      <w:r>
        <w:t>Troškove solemnizacije ugovora snosi zakupnik.</w:t>
      </w:r>
      <w:r>
        <w:rPr>
          <w:rFonts w:ascii="MS Gothic" w:eastAsia="MS Gothic" w:hAnsi="MS Gothic" w:cs="MS Gothic"/>
          <w:sz w:val="18"/>
        </w:rPr>
        <w:t xml:space="preserve">  </w:t>
      </w:r>
    </w:p>
    <w:p w:rsidR="00406F88" w:rsidRDefault="00035030">
      <w:pPr>
        <w:ind w:left="-15" w:right="0" w:firstLine="708"/>
      </w:pPr>
      <w:r>
        <w:t xml:space="preserve">Zakupnik nema pravo dodijeljenu javnu površinu dati u podzakup trećim osobama niti se njome koristiti u druge svrhe od ugovorene. </w:t>
      </w:r>
    </w:p>
    <w:p w:rsidR="00406F88" w:rsidRDefault="00035030">
      <w:pPr>
        <w:spacing w:after="14" w:line="259" w:lineRule="auto"/>
        <w:ind w:left="679" w:right="0" w:firstLine="0"/>
        <w:jc w:val="left"/>
      </w:pPr>
      <w:r>
        <w:t xml:space="preserve"> </w:t>
      </w:r>
    </w:p>
    <w:p w:rsidR="00406F88" w:rsidRDefault="00035030">
      <w:pPr>
        <w:spacing w:after="18" w:line="259" w:lineRule="auto"/>
        <w:ind w:left="113" w:right="110"/>
        <w:jc w:val="center"/>
      </w:pPr>
      <w:r>
        <w:t xml:space="preserve">Članak 25. </w:t>
      </w:r>
    </w:p>
    <w:p w:rsidR="00406F88" w:rsidRDefault="00035030">
      <w:pPr>
        <w:spacing w:after="14" w:line="259" w:lineRule="auto"/>
        <w:ind w:left="48" w:right="0" w:firstLine="0"/>
        <w:jc w:val="center"/>
      </w:pPr>
      <w:r>
        <w:t xml:space="preserve"> </w:t>
      </w:r>
    </w:p>
    <w:p w:rsidR="00406F88" w:rsidRDefault="00035030">
      <w:pPr>
        <w:ind w:left="-15" w:right="0" w:firstLine="679"/>
      </w:pPr>
      <w:r>
        <w:t xml:space="preserve">Ugovor o zakupu prestaje istekom roka na koji je ugovor sklopljen i sporazumom ugovornih strana.  </w:t>
      </w:r>
    </w:p>
    <w:p w:rsidR="00406F88" w:rsidRDefault="00035030">
      <w:pPr>
        <w:ind w:left="-15" w:right="0" w:firstLine="679"/>
      </w:pPr>
      <w:r>
        <w:t xml:space="preserve">Ugovor o zakupu može prestati i prije isteka ugovorenog roka i to otkazom ugovora od strane </w:t>
      </w:r>
      <w:r w:rsidR="00CD750A">
        <w:t>Općine Fužine</w:t>
      </w:r>
      <w:r>
        <w:t xml:space="preserve"> naročito ukoliko zakupnik : </w:t>
      </w:r>
    </w:p>
    <w:p w:rsidR="00406F88" w:rsidRDefault="00035030">
      <w:pPr>
        <w:numPr>
          <w:ilvl w:val="0"/>
          <w:numId w:val="6"/>
        </w:numPr>
        <w:ind w:right="0" w:hanging="180"/>
      </w:pPr>
      <w:r>
        <w:t xml:space="preserve">ne plati 2 (dvije) mjesečne zakupnine;   </w:t>
      </w:r>
    </w:p>
    <w:p w:rsidR="002F52D5" w:rsidRDefault="00035030">
      <w:pPr>
        <w:numPr>
          <w:ilvl w:val="0"/>
          <w:numId w:val="6"/>
        </w:numPr>
        <w:ind w:right="0" w:hanging="180"/>
      </w:pPr>
      <w:r>
        <w:t>zakupljenu javnu površinu da u  podzakup ili se istom koristi u</w:t>
      </w:r>
      <w:r w:rsidR="002F52D5">
        <w:t xml:space="preserve"> svrhe različite od  ugovorene</w:t>
      </w:r>
    </w:p>
    <w:p w:rsidR="00406F88" w:rsidRDefault="00035030">
      <w:pPr>
        <w:numPr>
          <w:ilvl w:val="0"/>
          <w:numId w:val="6"/>
        </w:numPr>
        <w:ind w:right="0" w:hanging="180"/>
      </w:pPr>
      <w:r>
        <w:t xml:space="preserve">ne poštuje tehničke i druge uvjete iz ugovora; </w:t>
      </w:r>
    </w:p>
    <w:p w:rsidR="00406F88" w:rsidRDefault="00035030">
      <w:pPr>
        <w:numPr>
          <w:ilvl w:val="0"/>
          <w:numId w:val="6"/>
        </w:numPr>
        <w:ind w:right="0" w:hanging="180"/>
      </w:pPr>
      <w:r>
        <w:t xml:space="preserve">onemogućava nesmetani rad komunalnih službi (pranje, čišćenje te pristup komunalnim napravama i uređajima koje se nalaze na zakupljenoj javnoj površini), - radi privođenja namjeni sukladno prostornim planovima. </w:t>
      </w:r>
    </w:p>
    <w:p w:rsidR="00406F88" w:rsidRDefault="00035030">
      <w:pPr>
        <w:ind w:left="-5" w:right="0"/>
      </w:pPr>
      <w:r>
        <w:t xml:space="preserve"> U slučaju otkaza ugovora o zakupu iz st. 2. ovog članka, ugovor o zakupu prestaje istekom roka od 30 (trideset) dana od dana dostave Zakupniku izjave o otkazu. </w:t>
      </w:r>
    </w:p>
    <w:p w:rsidR="00406F88" w:rsidRDefault="00035030">
      <w:pPr>
        <w:ind w:left="-15" w:right="0" w:firstLine="679"/>
      </w:pPr>
      <w:r>
        <w:t xml:space="preserve">Ukoliko </w:t>
      </w:r>
      <w:r w:rsidR="00CD750A">
        <w:t>Općina Fužine</w:t>
      </w:r>
      <w:r>
        <w:t xml:space="preserve"> otkaže ugovor o zakupu zbog neispunjavanja obveza zakupnika navedenih u st. 2., zakupnik gubi pravo na povrat jamčevine. </w:t>
      </w:r>
    </w:p>
    <w:p w:rsidR="00406F88" w:rsidRDefault="00035030">
      <w:pPr>
        <w:spacing w:after="14" w:line="259" w:lineRule="auto"/>
        <w:ind w:left="0" w:right="0" w:firstLine="0"/>
        <w:jc w:val="left"/>
      </w:pPr>
      <w:r>
        <w:t xml:space="preserve"> </w:t>
      </w:r>
    </w:p>
    <w:p w:rsidR="00406F88" w:rsidRDefault="00035030">
      <w:pPr>
        <w:spacing w:after="18" w:line="259" w:lineRule="auto"/>
        <w:ind w:left="113" w:right="110"/>
        <w:jc w:val="center"/>
      </w:pPr>
      <w:r>
        <w:t xml:space="preserve">Članak 26. </w:t>
      </w:r>
    </w:p>
    <w:p w:rsidR="00406F88" w:rsidRDefault="00035030">
      <w:pPr>
        <w:spacing w:after="0" w:line="259" w:lineRule="auto"/>
        <w:ind w:left="708" w:right="0" w:firstLine="0"/>
        <w:jc w:val="left"/>
      </w:pPr>
      <w:r>
        <w:t xml:space="preserve"> </w:t>
      </w:r>
    </w:p>
    <w:p w:rsidR="00406F88" w:rsidRDefault="00035030">
      <w:pPr>
        <w:ind w:left="-15" w:right="0" w:firstLine="708"/>
      </w:pPr>
      <w:r>
        <w:t>Ukoliko je na zakupljenoj javnoj površini potrebno izvesti radove radi izgradnje, održavanja ili otklanjanja hitnih kvarova na vodovima i pripadajućim objektima elektroenergetske, elektroničke komunika</w:t>
      </w:r>
      <w:r w:rsidR="002F52D5">
        <w:t>cijske, toplovodne, plinovodne</w:t>
      </w:r>
      <w:r>
        <w:t xml:space="preserve">, vodovodne i odvodne infrastrukture, zakupnik je dužan privremeno ukloniti predmet iz čl. 2. ove Odluke sa javne površine o svom trošku, u najkraćem primjerenom roku od dana primljene pisane obavijesti. </w:t>
      </w:r>
    </w:p>
    <w:p w:rsidR="00406F88" w:rsidRDefault="00035030">
      <w:pPr>
        <w:ind w:left="-15" w:right="0" w:firstLine="708"/>
      </w:pPr>
      <w:r>
        <w:t xml:space="preserve">Za vrijeme trajanja radova iz st. 1., zakupnik nije dužan plaćati zakupninu, ali nema pravo na naknadu štete zbog izmakle dobiti. </w:t>
      </w:r>
    </w:p>
    <w:p w:rsidR="00406F88" w:rsidRDefault="00035030">
      <w:pPr>
        <w:ind w:left="-15" w:right="0" w:firstLine="679"/>
      </w:pPr>
      <w:r>
        <w:t xml:space="preserve">Ukoliko zakupnik ne postupi na način opisan u st. 1. ovog članka, </w:t>
      </w:r>
      <w:r w:rsidR="00CD750A">
        <w:t>Općina</w:t>
      </w:r>
      <w:r>
        <w:t xml:space="preserve"> će otkazati ugovor o zakupu, uz otkazni rok od 8 dana.  </w:t>
      </w:r>
    </w:p>
    <w:p w:rsidR="00406F88" w:rsidRDefault="00035030">
      <w:pPr>
        <w:ind w:left="-15" w:right="0" w:firstLine="679"/>
      </w:pPr>
      <w:r>
        <w:t xml:space="preserve">Zakupnik može raskinuti ugovor o zakupu u svako doba, u kojem slučaju je dužan podmiriti sva dospjela nepodmirena dugovanja  prema </w:t>
      </w:r>
      <w:r w:rsidR="002F52D5">
        <w:t>Općini</w:t>
      </w:r>
      <w:r>
        <w:t xml:space="preserve">. </w:t>
      </w:r>
      <w:r w:rsidR="00C92B9B">
        <w:t>U navedenom slučaju, ugovor se raskida protekom roka od najmanje 15 dana od dana uredno dostavljenog zahtjeva za raskid ugovora.</w:t>
      </w:r>
    </w:p>
    <w:p w:rsidR="00406F88" w:rsidRDefault="00035030">
      <w:pPr>
        <w:ind w:left="-15" w:right="0" w:firstLine="679"/>
      </w:pPr>
      <w:r>
        <w:t xml:space="preserve">Na dostavu pismena odgovarajuće se primjenjuju odredbe Zakona o općem upravnom postupku. </w:t>
      </w:r>
    </w:p>
    <w:p w:rsidR="00406F88" w:rsidRDefault="00035030">
      <w:pPr>
        <w:spacing w:after="0" w:line="259" w:lineRule="auto"/>
        <w:ind w:left="679" w:right="0" w:firstLine="0"/>
        <w:jc w:val="left"/>
      </w:pPr>
      <w:r>
        <w:t xml:space="preserve"> </w:t>
      </w:r>
    </w:p>
    <w:p w:rsidR="00406F88" w:rsidRDefault="00035030">
      <w:pPr>
        <w:spacing w:after="213" w:line="259" w:lineRule="auto"/>
        <w:ind w:left="113" w:right="110"/>
        <w:jc w:val="center"/>
      </w:pPr>
      <w:r>
        <w:t xml:space="preserve">Članak 27. </w:t>
      </w:r>
    </w:p>
    <w:p w:rsidR="00406F88" w:rsidRDefault="00035030">
      <w:pPr>
        <w:ind w:left="-15" w:right="0" w:firstLine="679"/>
      </w:pPr>
      <w:r>
        <w:t xml:space="preserve">Zakupniku koji na javnoj površini ima kiosk, </w:t>
      </w:r>
      <w:r w:rsidR="00CD750A">
        <w:t>Općina</w:t>
      </w:r>
      <w:r>
        <w:t xml:space="preserve"> može, najkasnije 90 dana prije isteka roka na koji je ugovor sklopljen, dati pisanu ponudu za sklapanje novog ugovora pod istim uvjetima kao u postojećem ugovoru o zakupu, kada je to ekonomski opravdano, o</w:t>
      </w:r>
      <w:r>
        <w:rPr>
          <w:color w:val="231F20"/>
        </w:rPr>
        <w:t xml:space="preserve">dnosno kada je mjesečni iznos zakupnine veći od cijene zakupnine propisane općim aktom za djelatnost koju zakupnik obavlja, </w:t>
      </w:r>
      <w:r>
        <w:t xml:space="preserve">kada ima sklopljen ugovor o zakupu na temelju javnog natječaja i ako u potpunosti ispunjava obveze iz ugovora o zakupu ili će ga pisanim putem obavijestiti da mu neće ponuditi sklapanje novog ugovora o zakupu. </w:t>
      </w:r>
    </w:p>
    <w:p w:rsidR="00406F88" w:rsidRDefault="00035030">
      <w:pPr>
        <w:ind w:left="-15" w:right="0" w:firstLine="679"/>
      </w:pPr>
      <w:r>
        <w:t xml:space="preserve">Ako zakupnik ne podnese pisani zahtjev za produženje ugovora o zakupu javne površine najkasnije 120 dana prije isteka roka na koji je ugovor sklopljen  ili ako </w:t>
      </w:r>
      <w:r w:rsidR="00C92B9B">
        <w:t>Općina</w:t>
      </w:r>
      <w:r>
        <w:t xml:space="preserve"> pisanim putem obavijesti zakupnika da mu neće ponuditi sklapanje novog ugovora o zakupu ili ako sadašnji zakupnik ne prihvati ponudu iz stavka 1.ovoga članka najkasnije 30 dana prije isteka roka na koji je ugovor sklopljen, za predmet</w:t>
      </w:r>
      <w:r w:rsidR="00C92B9B">
        <w:t>n</w:t>
      </w:r>
      <w:r>
        <w:t xml:space="preserve">u lokaciju za postavljanje kioska objavit će se natječaj za davanje u zakup. </w:t>
      </w:r>
    </w:p>
    <w:p w:rsidR="00406F88" w:rsidRDefault="00035030">
      <w:pPr>
        <w:spacing w:after="14" w:line="259" w:lineRule="auto"/>
        <w:ind w:left="0" w:right="0" w:firstLine="0"/>
        <w:jc w:val="left"/>
      </w:pPr>
      <w:r>
        <w:rPr>
          <w:b/>
          <w:i/>
        </w:rPr>
        <w:t xml:space="preserve"> </w:t>
      </w:r>
    </w:p>
    <w:p w:rsidR="00406F88" w:rsidRDefault="00035030">
      <w:pPr>
        <w:spacing w:after="17" w:line="259" w:lineRule="auto"/>
        <w:ind w:left="0" w:right="0" w:firstLine="0"/>
        <w:jc w:val="left"/>
      </w:pPr>
      <w:r>
        <w:rPr>
          <w:b/>
          <w:i/>
        </w:rPr>
        <w:t xml:space="preserve"> </w:t>
      </w:r>
    </w:p>
    <w:p w:rsidR="00406F88" w:rsidRDefault="00035030">
      <w:pPr>
        <w:pStyle w:val="Naslov1"/>
        <w:ind w:left="-5"/>
      </w:pPr>
      <w:r>
        <w:t xml:space="preserve">Posebne odredbe za postavljanje terasa  </w:t>
      </w:r>
    </w:p>
    <w:p w:rsidR="00406F88" w:rsidRDefault="00035030">
      <w:pPr>
        <w:spacing w:after="14" w:line="259" w:lineRule="auto"/>
        <w:ind w:left="48" w:right="0" w:firstLine="0"/>
        <w:jc w:val="center"/>
      </w:pPr>
      <w:r>
        <w:t xml:space="preserve"> </w:t>
      </w:r>
    </w:p>
    <w:p w:rsidR="00406F88" w:rsidRDefault="00035030">
      <w:pPr>
        <w:spacing w:after="216" w:line="259" w:lineRule="auto"/>
        <w:ind w:left="113" w:right="110"/>
        <w:jc w:val="center"/>
      </w:pPr>
      <w:r>
        <w:t xml:space="preserve">Članak 28. </w:t>
      </w:r>
    </w:p>
    <w:p w:rsidR="00406F88" w:rsidRDefault="00035030">
      <w:pPr>
        <w:ind w:left="-15" w:right="0" w:firstLine="708"/>
      </w:pPr>
      <w:r>
        <w:t>Iznimno od odredbe čl. 17. st.1. ove Odluke, za davanje u zakup javne površine u svrhu postavljanja terase</w:t>
      </w:r>
      <w:r w:rsidR="003B5480">
        <w:t xml:space="preserve"> kao i površina koje se koriste uz iznajmljeni objekat</w:t>
      </w:r>
      <w:r>
        <w:t>, ne objavljuje se javni natječaj, već se javna površina daje u zakup neposrednom dodjelom, na temelju zahtjeva vlasnika ili korisnika ugostiteljskog objekta</w:t>
      </w:r>
      <w:r w:rsidR="003B5480">
        <w:t xml:space="preserve"> ili objekta za prodaju ili prezentaciju predmeta i proizvoda</w:t>
      </w:r>
      <w:r>
        <w:t xml:space="preserve">. </w:t>
      </w:r>
    </w:p>
    <w:p w:rsidR="00406F88" w:rsidRDefault="00035030">
      <w:pPr>
        <w:spacing w:after="14" w:line="259" w:lineRule="auto"/>
        <w:ind w:left="48" w:right="0" w:firstLine="0"/>
        <w:jc w:val="center"/>
      </w:pPr>
      <w:r>
        <w:t xml:space="preserve"> </w:t>
      </w:r>
    </w:p>
    <w:p w:rsidR="00406F88" w:rsidRDefault="00035030">
      <w:pPr>
        <w:spacing w:after="216" w:line="259" w:lineRule="auto"/>
        <w:ind w:left="113" w:right="110"/>
        <w:jc w:val="center"/>
      </w:pPr>
      <w:r>
        <w:t xml:space="preserve">Članak 29. </w:t>
      </w:r>
    </w:p>
    <w:p w:rsidR="00406F88" w:rsidRDefault="00035030">
      <w:pPr>
        <w:ind w:left="-15" w:right="0" w:firstLine="679"/>
      </w:pPr>
      <w:r>
        <w:t xml:space="preserve">Zahtjev za davanje u zakup javne površine radi postavljanja terase </w:t>
      </w:r>
      <w:r w:rsidR="00B36F74">
        <w:t xml:space="preserve">ili ostalih površina iz čl. 28. </w:t>
      </w:r>
      <w:r>
        <w:t xml:space="preserve">podnosi se najmanje 30 dana prije namjeravanog korištenja javne površine i isti sadrži: </w:t>
      </w:r>
    </w:p>
    <w:p w:rsidR="00406F88" w:rsidRDefault="00035030">
      <w:pPr>
        <w:numPr>
          <w:ilvl w:val="0"/>
          <w:numId w:val="7"/>
        </w:numPr>
        <w:spacing w:after="45"/>
        <w:ind w:right="2981" w:hanging="360"/>
      </w:pPr>
      <w:r>
        <w:t>osnovne podatke o podnositelju zahtjeva (ime i prezime, adresa, OIB za fizičku osobu, odnosno naziv, sjedište, OIB za pravnu osobe, telefon, e-adresa te drugi kontakt podaci);</w:t>
      </w:r>
      <w:r>
        <w:rPr>
          <w:color w:val="231F20"/>
        </w:rPr>
        <w:t xml:space="preserve"> </w:t>
      </w:r>
    </w:p>
    <w:p w:rsidR="00406F88" w:rsidRDefault="00035030">
      <w:pPr>
        <w:numPr>
          <w:ilvl w:val="0"/>
          <w:numId w:val="7"/>
        </w:numPr>
        <w:ind w:right="2981" w:hanging="360"/>
      </w:pPr>
      <w:r>
        <w:t>oznaku lokacije i njene površine za postavljanje terase, 3.</w:t>
      </w:r>
      <w:r>
        <w:rPr>
          <w:rFonts w:ascii="Arial" w:eastAsia="Arial" w:hAnsi="Arial" w:cs="Arial"/>
        </w:rPr>
        <w:t xml:space="preserve"> </w:t>
      </w:r>
      <w:r>
        <w:t xml:space="preserve">rok na koji se predlaže sklapanje ugovora. </w:t>
      </w:r>
    </w:p>
    <w:p w:rsidR="00406F88" w:rsidRDefault="00035030">
      <w:pPr>
        <w:spacing w:after="14" w:line="259" w:lineRule="auto"/>
        <w:ind w:left="48" w:right="0" w:firstLine="0"/>
        <w:jc w:val="center"/>
      </w:pPr>
      <w:r>
        <w:t xml:space="preserve"> </w:t>
      </w:r>
    </w:p>
    <w:p w:rsidR="00114094" w:rsidRDefault="00114094">
      <w:pPr>
        <w:spacing w:after="14" w:line="259" w:lineRule="auto"/>
        <w:ind w:left="48" w:right="0" w:firstLine="0"/>
        <w:jc w:val="center"/>
      </w:pPr>
    </w:p>
    <w:p w:rsidR="00406F88" w:rsidRDefault="00035030">
      <w:pPr>
        <w:spacing w:after="216" w:line="259" w:lineRule="auto"/>
        <w:ind w:left="113" w:right="110"/>
        <w:jc w:val="center"/>
      </w:pPr>
      <w:r>
        <w:t xml:space="preserve">Članak 30. </w:t>
      </w:r>
    </w:p>
    <w:p w:rsidR="00406F88" w:rsidRDefault="00035030">
      <w:pPr>
        <w:ind w:left="-5" w:right="0"/>
      </w:pPr>
      <w:r>
        <w:t xml:space="preserve">Uz zahtjev obvezno se prilaže: </w:t>
      </w:r>
    </w:p>
    <w:p w:rsidR="00406F88" w:rsidRDefault="00035030">
      <w:pPr>
        <w:numPr>
          <w:ilvl w:val="0"/>
          <w:numId w:val="8"/>
        </w:numPr>
        <w:ind w:right="0" w:hanging="360"/>
      </w:pPr>
      <w:r>
        <w:t xml:space="preserve">situacijski nacrt korištenja javne površine za postavljanje terasa u prostoru izrađen u mjerilu koje osigurava preglednost i detaljnost podataka uključujući grafički prikaz rasporeda urbane opreme sa tekstualnim opisom urbanih uvjeta postavljanja terase (prikaz mikrolokacije terase sa površinama iste te okolnih prometnih i ostalih površina, uključujući stambene i poslovne zgrade, sa iskazanom udaljenošću od istih te prikaz rasporeda urbane opreme na terasi), a kod metalne montažno demontažne konstrukcije potrebno je priložiti i projektno rješenje izrađeno od strane stručne osobe, </w:t>
      </w:r>
    </w:p>
    <w:p w:rsidR="00406F88" w:rsidRDefault="00035030">
      <w:pPr>
        <w:numPr>
          <w:ilvl w:val="0"/>
          <w:numId w:val="8"/>
        </w:numPr>
        <w:ind w:right="0" w:hanging="360"/>
      </w:pPr>
      <w:r>
        <w:t xml:space="preserve">dokaz o pravnoj osnovi korištenja ugostiteljskog objekta iz kojeg će se pružati usluge na terasi, </w:t>
      </w:r>
    </w:p>
    <w:p w:rsidR="00406F88" w:rsidRDefault="00035030">
      <w:pPr>
        <w:numPr>
          <w:ilvl w:val="0"/>
          <w:numId w:val="8"/>
        </w:numPr>
        <w:ind w:right="0" w:hanging="360"/>
      </w:pPr>
      <w:r>
        <w:t xml:space="preserve">preslika rješenja o minimalnim uvjetima za ugostiteljski objekt, </w:t>
      </w:r>
    </w:p>
    <w:p w:rsidR="00406F88" w:rsidRDefault="00035030">
      <w:pPr>
        <w:numPr>
          <w:ilvl w:val="0"/>
          <w:numId w:val="8"/>
        </w:numPr>
        <w:spacing w:after="27"/>
        <w:ind w:right="0" w:hanging="360"/>
      </w:pPr>
      <w:r>
        <w:t xml:space="preserve">potvrda Porezne uprave o podmirenim svim javnim davanjima o kojima evidenciju vodi Porezna uprava, </w:t>
      </w:r>
    </w:p>
    <w:p w:rsidR="00406F88" w:rsidRDefault="00035030">
      <w:pPr>
        <w:numPr>
          <w:ilvl w:val="0"/>
          <w:numId w:val="8"/>
        </w:numPr>
        <w:ind w:right="0" w:hanging="360"/>
      </w:pPr>
      <w:r>
        <w:t>BON-2 poslovne banke kao dokaz solventnosti</w:t>
      </w:r>
      <w:r>
        <w:rPr>
          <w:rFonts w:ascii="Calibri" w:eastAsia="Calibri" w:hAnsi="Calibri" w:cs="Calibri"/>
        </w:rPr>
        <w:t xml:space="preserve">. </w:t>
      </w:r>
    </w:p>
    <w:p w:rsidR="00406F88" w:rsidRDefault="00035030">
      <w:pPr>
        <w:numPr>
          <w:ilvl w:val="0"/>
          <w:numId w:val="8"/>
        </w:numPr>
        <w:ind w:right="0" w:hanging="360"/>
      </w:pPr>
      <w:r>
        <w:t xml:space="preserve">ovjerena suglasnost vlasnika odnosno korisnika drugog poslovnog prostora da mu odobrava postavljanje terase (samo u slučaju da podnositelj zahtjeva terasu želi postaviti ispred ulaza u drugi poslovni prostor).  </w:t>
      </w:r>
    </w:p>
    <w:p w:rsidR="00406F88" w:rsidRDefault="00035030">
      <w:pPr>
        <w:spacing w:after="14" w:line="259" w:lineRule="auto"/>
        <w:ind w:left="679" w:right="0" w:firstLine="0"/>
        <w:jc w:val="left"/>
      </w:pPr>
      <w:r>
        <w:t xml:space="preserve"> </w:t>
      </w:r>
    </w:p>
    <w:p w:rsidR="00406F88" w:rsidRDefault="00035030">
      <w:pPr>
        <w:spacing w:after="0" w:line="259" w:lineRule="auto"/>
        <w:ind w:left="679" w:right="0" w:firstLine="0"/>
        <w:jc w:val="left"/>
      </w:pPr>
      <w:r>
        <w:t xml:space="preserve"> </w:t>
      </w:r>
    </w:p>
    <w:p w:rsidR="00406F88" w:rsidRDefault="00035030">
      <w:pPr>
        <w:spacing w:after="18" w:line="259" w:lineRule="auto"/>
        <w:ind w:left="113" w:right="110"/>
        <w:jc w:val="center"/>
      </w:pPr>
      <w:r>
        <w:t xml:space="preserve">Članak 31. </w:t>
      </w:r>
    </w:p>
    <w:p w:rsidR="00406F88" w:rsidRDefault="00035030">
      <w:pPr>
        <w:spacing w:after="14" w:line="259" w:lineRule="auto"/>
        <w:ind w:left="48" w:right="0" w:firstLine="0"/>
        <w:jc w:val="center"/>
      </w:pPr>
      <w:r>
        <w:t xml:space="preserve"> </w:t>
      </w:r>
    </w:p>
    <w:p w:rsidR="00406F88" w:rsidRDefault="00035030">
      <w:pPr>
        <w:ind w:left="-15" w:right="0" w:firstLine="708"/>
        <w:rPr>
          <w:color w:val="auto"/>
        </w:rPr>
      </w:pPr>
      <w:r w:rsidRPr="009F6CBF">
        <w:rPr>
          <w:color w:val="auto"/>
        </w:rPr>
        <w:t>Nadležni Odjel će rješenjem odobriti davanje u zakup javne površine</w:t>
      </w:r>
      <w:r w:rsidR="00BD1A57">
        <w:rPr>
          <w:color w:val="auto"/>
        </w:rPr>
        <w:t xml:space="preserve"> za postavu terasa i ostalih površina iz čl. 28. ove odluke</w:t>
      </w:r>
      <w:bookmarkStart w:id="0" w:name="_GoBack"/>
      <w:bookmarkEnd w:id="0"/>
      <w:r w:rsidRPr="009F6CBF">
        <w:rPr>
          <w:color w:val="auto"/>
        </w:rPr>
        <w:t xml:space="preserve">, uz prethodno pozitivno mišljenje Povjerenstva </w:t>
      </w:r>
      <w:r w:rsidR="002F03BC" w:rsidRPr="009F6CBF">
        <w:rPr>
          <w:color w:val="auto"/>
        </w:rPr>
        <w:t>Općine Fužine</w:t>
      </w:r>
      <w:r w:rsidRPr="009F6CBF">
        <w:rPr>
          <w:color w:val="auto"/>
        </w:rPr>
        <w:t xml:space="preserve"> nadležnog za izgled, urbanističke, tehničke, prometne i druge uvjete za postavljanje terasa (u daljnjem tekstu: Povjerenstvo), kojeg  imenuje </w:t>
      </w:r>
      <w:r w:rsidR="002F03BC" w:rsidRPr="009F6CBF">
        <w:rPr>
          <w:color w:val="auto"/>
        </w:rPr>
        <w:t>općinski načelnik.</w:t>
      </w:r>
    </w:p>
    <w:p w:rsidR="00B36F74" w:rsidRPr="009F6CBF" w:rsidRDefault="00B36F74">
      <w:pPr>
        <w:ind w:left="-15" w:right="0" w:firstLine="708"/>
        <w:rPr>
          <w:color w:val="auto"/>
        </w:rPr>
      </w:pPr>
    </w:p>
    <w:p w:rsidR="00406F88" w:rsidRDefault="00035030">
      <w:pPr>
        <w:spacing w:after="18" w:line="259" w:lineRule="auto"/>
        <w:ind w:left="113" w:right="110"/>
        <w:jc w:val="center"/>
      </w:pPr>
      <w:r>
        <w:t xml:space="preserve">Članak 32. </w:t>
      </w:r>
    </w:p>
    <w:p w:rsidR="00406F88" w:rsidRDefault="00035030">
      <w:pPr>
        <w:spacing w:after="14" w:line="259" w:lineRule="auto"/>
        <w:ind w:left="679" w:right="0" w:firstLine="0"/>
        <w:jc w:val="left"/>
      </w:pPr>
      <w:r>
        <w:t xml:space="preserve"> </w:t>
      </w:r>
    </w:p>
    <w:p w:rsidR="00406F88" w:rsidRDefault="00035030">
      <w:pPr>
        <w:ind w:left="-15" w:right="0" w:firstLine="679"/>
      </w:pPr>
      <w:r>
        <w:t xml:space="preserve">Davanje u zakup javne površine u svrhu postavljanja terasa odobrit će se ukoliko su ispunjeni svi tehnički uvjeti za postavljanje terasa propisani posebnim propisima i odlukom o komunalnom redu, ukoliko je iz prethodnog mišljenja i tehničkih uvjeta Povjerenstva utvrđeno da terasa ne ugrožava sigurnosti i redovan protok svih sudionika u prometu, posebno kretanje osoba s posebnim potrebama, da udovoljava propisima protupožarne zaštite, da se postavljanjem terase čuva i štiti kulturno dobro i da podnositelj zahtjeva nema nepodmirenih dospjelih financijskih obveza prema </w:t>
      </w:r>
      <w:r w:rsidR="00C92B9B">
        <w:t>Općini Fužine</w:t>
      </w:r>
      <w:r>
        <w:t xml:space="preserve"> i trgovačkim društvima u kojima </w:t>
      </w:r>
      <w:r w:rsidR="00C92B9B">
        <w:t>Općina Fužine</w:t>
      </w:r>
      <w:r>
        <w:t xml:space="preserve"> ima više od 50 % vlasništva, s bilo koje osnove, uključujući i obveze preostale nakon okončanja stečajnog ili likvidacijskog postupka poslovnog subjekta (pravne osobe/obrta), kojima je podnositelj zahtjeva bio osnivač, vlasnik ili većinski suvlasnik. </w:t>
      </w:r>
    </w:p>
    <w:p w:rsidR="00406F88" w:rsidRDefault="00035030">
      <w:pPr>
        <w:ind w:left="-15" w:right="0" w:firstLine="679"/>
      </w:pPr>
      <w:r>
        <w:t xml:space="preserve">Ukoliko je za istu javnu površinu za postavljanje terasa zainteresirano više osoba, nadležni Odjel će, na temelju mišljenja Povjerenstva, zainteresiranima odobriti postavljanje terasa u površini razmjernoj površini poslovnih prostora koje oni koriste, ako se zainteresirani ne dogovore drugačije. </w:t>
      </w:r>
    </w:p>
    <w:p w:rsidR="00406F88" w:rsidRDefault="00035030">
      <w:pPr>
        <w:spacing w:after="0" w:line="259" w:lineRule="auto"/>
        <w:ind w:left="679" w:right="0" w:firstLine="0"/>
        <w:jc w:val="left"/>
      </w:pPr>
      <w:r>
        <w:t xml:space="preserve"> </w:t>
      </w:r>
    </w:p>
    <w:p w:rsidR="00406F88" w:rsidRDefault="00035030">
      <w:pPr>
        <w:spacing w:after="18" w:line="259" w:lineRule="auto"/>
        <w:ind w:left="113" w:right="110"/>
        <w:jc w:val="center"/>
      </w:pPr>
      <w:r>
        <w:t xml:space="preserve">Članak 33. </w:t>
      </w:r>
    </w:p>
    <w:p w:rsidR="00406F88" w:rsidRDefault="00035030">
      <w:pPr>
        <w:spacing w:after="11" w:line="259" w:lineRule="auto"/>
        <w:ind w:left="0" w:right="0" w:firstLine="0"/>
        <w:jc w:val="left"/>
      </w:pPr>
      <w:r>
        <w:rPr>
          <w:rFonts w:ascii="Calibri" w:eastAsia="Calibri" w:hAnsi="Calibri" w:cs="Calibri"/>
        </w:rPr>
        <w:t xml:space="preserve"> </w:t>
      </w:r>
    </w:p>
    <w:p w:rsidR="00406F88" w:rsidRDefault="00035030">
      <w:pPr>
        <w:ind w:left="-15" w:right="0" w:firstLine="679"/>
      </w:pPr>
      <w:r>
        <w:t xml:space="preserve">Na osnovu rješenja nadležnog Odjela, zaključit će se se ugovor o zakupu javne površine radi postavljanja terase, najduže na rok do 5 godina. </w:t>
      </w:r>
    </w:p>
    <w:p w:rsidR="00406F88" w:rsidRDefault="00035030">
      <w:pPr>
        <w:spacing w:after="1" w:line="238" w:lineRule="auto"/>
        <w:ind w:left="-15" w:right="-9" w:firstLine="698"/>
      </w:pPr>
      <w:r>
        <w:rPr>
          <w:color w:val="231F20"/>
        </w:rPr>
        <w:t xml:space="preserve">Protiv upravnih akata koje donosi nadležni Odjel u obavljanju poslova iz čl. 28. može se izjaviti žalba o kojoj odlučuje upravno tijelo </w:t>
      </w:r>
      <w:r w:rsidR="002F03BC">
        <w:rPr>
          <w:color w:val="231F20"/>
        </w:rPr>
        <w:t>Primorsko-goranske županije</w:t>
      </w:r>
      <w:r>
        <w:rPr>
          <w:color w:val="231F20"/>
        </w:rPr>
        <w:t xml:space="preserve"> nadležno za poslove komunalnog gospodarstva. </w:t>
      </w:r>
    </w:p>
    <w:p w:rsidR="00406F88" w:rsidRDefault="00035030">
      <w:pPr>
        <w:spacing w:after="0" w:line="259" w:lineRule="auto"/>
        <w:ind w:right="8"/>
        <w:jc w:val="center"/>
      </w:pPr>
      <w:r>
        <w:t xml:space="preserve">Članak 34. </w:t>
      </w:r>
    </w:p>
    <w:p w:rsidR="00406F88" w:rsidRDefault="00035030">
      <w:pPr>
        <w:spacing w:after="14" w:line="259" w:lineRule="auto"/>
        <w:ind w:left="48" w:right="0" w:firstLine="0"/>
        <w:jc w:val="center"/>
      </w:pPr>
      <w:r>
        <w:t xml:space="preserve"> </w:t>
      </w:r>
    </w:p>
    <w:p w:rsidR="00406F88" w:rsidRDefault="00035030">
      <w:pPr>
        <w:spacing w:after="1" w:line="259" w:lineRule="auto"/>
        <w:ind w:right="195"/>
        <w:jc w:val="right"/>
      </w:pPr>
      <w:r>
        <w:t xml:space="preserve">Ugovor o zakupu javne površine radi postavljanja terase sadrži, pored odredbi iz čl. 23. st. 2.  </w:t>
      </w:r>
    </w:p>
    <w:p w:rsidR="00406F88" w:rsidRDefault="00035030">
      <w:pPr>
        <w:ind w:left="-5" w:right="0"/>
      </w:pPr>
      <w:r>
        <w:t xml:space="preserve">ove Odluke, tehničke uvjete za postavljanje terase koje je utvrdilo nadležno Povjerenstvo sa grafičkim prikazom (lokaciju, površinu, djelatnost koja će se obavljati). </w:t>
      </w:r>
    </w:p>
    <w:p w:rsidR="00406F88" w:rsidRDefault="00035030">
      <w:pPr>
        <w:spacing w:after="0" w:line="259" w:lineRule="auto"/>
        <w:ind w:left="0" w:right="0" w:firstLine="0"/>
        <w:jc w:val="left"/>
      </w:pPr>
      <w:r>
        <w:rPr>
          <w:b/>
          <w:i/>
        </w:rPr>
        <w:t xml:space="preserve"> </w:t>
      </w:r>
    </w:p>
    <w:p w:rsidR="00406F88" w:rsidRDefault="00035030">
      <w:pPr>
        <w:pStyle w:val="Naslov1"/>
        <w:ind w:left="-5"/>
      </w:pPr>
      <w:r>
        <w:t xml:space="preserve">Posebne odredbe za davanje u zakup javnih površina neposrednom dodjelom </w:t>
      </w:r>
    </w:p>
    <w:p w:rsidR="00406F88" w:rsidRDefault="00035030">
      <w:pPr>
        <w:spacing w:after="17" w:line="259" w:lineRule="auto"/>
        <w:ind w:left="0" w:right="0" w:firstLine="0"/>
        <w:jc w:val="left"/>
      </w:pPr>
      <w:r>
        <w:t xml:space="preserve"> </w:t>
      </w:r>
    </w:p>
    <w:p w:rsidR="00406F88" w:rsidRDefault="00035030">
      <w:pPr>
        <w:spacing w:after="213" w:line="259" w:lineRule="auto"/>
        <w:ind w:left="113" w:right="110"/>
        <w:jc w:val="center"/>
      </w:pPr>
      <w:r>
        <w:t xml:space="preserve">Članak 35. </w:t>
      </w:r>
    </w:p>
    <w:p w:rsidR="00406F88" w:rsidRDefault="00035030">
      <w:pPr>
        <w:ind w:left="-15" w:right="0" w:firstLine="708"/>
      </w:pPr>
      <w:r>
        <w:t xml:space="preserve">Iznimno od odredbe čl. 17. st. 1. ove Odluke, za davanje u zakup javne površine u svrhu postavljanja reklamnih predmeta iz čl. 6. toč 2), 3), 4), 8), 9), 10), 11), 12), 13), 19), 25), 27), 28) ove Odluke, koji se postavljaju na razdoblje duže od 30 dana,  ne objavljuje se javni natječaj, već se javna površina daje u zakup neposrednom dodjelom, na temelju zahtjeva vlasnika. </w:t>
      </w:r>
    </w:p>
    <w:p w:rsidR="00406F88" w:rsidRDefault="00035030">
      <w:pPr>
        <w:spacing w:after="0" w:line="259" w:lineRule="auto"/>
        <w:ind w:left="48" w:right="0" w:firstLine="0"/>
        <w:jc w:val="center"/>
      </w:pPr>
      <w:r>
        <w:t xml:space="preserve"> </w:t>
      </w:r>
    </w:p>
    <w:p w:rsidR="00406F88" w:rsidRDefault="00035030">
      <w:pPr>
        <w:spacing w:after="18" w:line="259" w:lineRule="auto"/>
        <w:ind w:left="113" w:right="110"/>
        <w:jc w:val="center"/>
      </w:pPr>
      <w:r>
        <w:t xml:space="preserve">Članak 36. </w:t>
      </w:r>
    </w:p>
    <w:p w:rsidR="00406F88" w:rsidRDefault="00035030">
      <w:pPr>
        <w:spacing w:after="0" w:line="259" w:lineRule="auto"/>
        <w:ind w:left="753" w:right="0" w:firstLine="0"/>
        <w:jc w:val="center"/>
      </w:pPr>
      <w:r>
        <w:t xml:space="preserve"> </w:t>
      </w:r>
    </w:p>
    <w:p w:rsidR="00406F88" w:rsidRDefault="00035030">
      <w:pPr>
        <w:ind w:left="-15" w:right="0" w:firstLine="679"/>
      </w:pPr>
      <w:r>
        <w:t xml:space="preserve">Zahtjev za davanje u zakup javne površine u svrhu iz prethodnog članka podnosi se najmanje 30 dana prije namjeravanog korištenja javne površine i isti sadrži: </w:t>
      </w:r>
    </w:p>
    <w:p w:rsidR="00406F88" w:rsidRDefault="00035030">
      <w:pPr>
        <w:numPr>
          <w:ilvl w:val="0"/>
          <w:numId w:val="9"/>
        </w:numPr>
        <w:spacing w:after="45"/>
        <w:ind w:right="0" w:hanging="360"/>
      </w:pPr>
      <w:r>
        <w:t>osnovne podatke o podnositelju zahtjeva (ime i prezime, adresa, OIB za fizičku osobu, odnosno naziv, sjedište, OIB za pravnu osobe, telefon, e-adresa te drugi kontakt podaci);</w:t>
      </w:r>
      <w:r>
        <w:rPr>
          <w:color w:val="231F20"/>
        </w:rPr>
        <w:t xml:space="preserve"> </w:t>
      </w:r>
    </w:p>
    <w:p w:rsidR="00406F88" w:rsidRDefault="00035030">
      <w:pPr>
        <w:numPr>
          <w:ilvl w:val="0"/>
          <w:numId w:val="9"/>
        </w:numPr>
        <w:ind w:right="0" w:hanging="360"/>
      </w:pPr>
      <w:r>
        <w:t xml:space="preserve">oznaku lokacije i površine, </w:t>
      </w:r>
    </w:p>
    <w:p w:rsidR="00C92B9B" w:rsidRDefault="00035030">
      <w:pPr>
        <w:numPr>
          <w:ilvl w:val="0"/>
          <w:numId w:val="9"/>
        </w:numPr>
        <w:ind w:right="0" w:hanging="360"/>
      </w:pPr>
      <w:r>
        <w:t>rok na koji se predlaže sklapanje ugovora.</w:t>
      </w:r>
    </w:p>
    <w:p w:rsidR="00406F88" w:rsidRDefault="00035030" w:rsidP="00C92B9B">
      <w:pPr>
        <w:ind w:left="708" w:right="0" w:firstLine="0"/>
      </w:pPr>
      <w:r>
        <w:t xml:space="preserve"> Uz zahtjev obvezno se prilaže: </w:t>
      </w:r>
    </w:p>
    <w:p w:rsidR="00406F88" w:rsidRDefault="00035030">
      <w:pPr>
        <w:numPr>
          <w:ilvl w:val="0"/>
          <w:numId w:val="10"/>
        </w:numPr>
        <w:ind w:right="0" w:hanging="360"/>
      </w:pPr>
      <w:r>
        <w:t xml:space="preserve">situacijski nacrt korištenja javne površine, </w:t>
      </w:r>
    </w:p>
    <w:p w:rsidR="00BD1A57" w:rsidRDefault="00035030">
      <w:pPr>
        <w:numPr>
          <w:ilvl w:val="0"/>
          <w:numId w:val="10"/>
        </w:numPr>
        <w:ind w:right="0" w:hanging="360"/>
      </w:pPr>
      <w:r>
        <w:t xml:space="preserve">potvrda Porezne uprave o plaćenim obvezama </w:t>
      </w:r>
      <w:r w:rsidR="00BD1A57">
        <w:t>odnosno ne postojanju duga</w:t>
      </w:r>
      <w:r>
        <w:t>, ne stariju od 30 dana</w:t>
      </w:r>
    </w:p>
    <w:p w:rsidR="00BD1A57" w:rsidRDefault="00BD1A57" w:rsidP="00BD1A57">
      <w:pPr>
        <w:numPr>
          <w:ilvl w:val="0"/>
          <w:numId w:val="10"/>
        </w:numPr>
        <w:ind w:right="0" w:hanging="348"/>
      </w:pPr>
      <w:r>
        <w:t>potvrdu Općine Fužine i tvrtki u suvlasništvu Op</w:t>
      </w:r>
      <w:r>
        <w:t>ćine Fužine o nepostojanju duga.</w:t>
      </w:r>
    </w:p>
    <w:p w:rsidR="00406F88" w:rsidRDefault="00406F88" w:rsidP="00BD1A57">
      <w:pPr>
        <w:ind w:left="720" w:right="0" w:firstLine="0"/>
      </w:pPr>
    </w:p>
    <w:p w:rsidR="00406F88" w:rsidRDefault="00035030">
      <w:pPr>
        <w:spacing w:after="0" w:line="259" w:lineRule="auto"/>
        <w:ind w:left="1068" w:right="0" w:firstLine="0"/>
        <w:jc w:val="left"/>
      </w:pPr>
      <w:r>
        <w:t xml:space="preserve"> </w:t>
      </w:r>
    </w:p>
    <w:p w:rsidR="00406F88" w:rsidRDefault="00035030">
      <w:pPr>
        <w:spacing w:after="177" w:line="259" w:lineRule="auto"/>
        <w:ind w:left="113" w:right="110"/>
        <w:jc w:val="center"/>
      </w:pPr>
      <w:r>
        <w:t xml:space="preserve">Članak 37. </w:t>
      </w:r>
    </w:p>
    <w:p w:rsidR="00406F88" w:rsidRDefault="00035030">
      <w:pPr>
        <w:ind w:left="-15" w:right="0" w:firstLine="708"/>
      </w:pPr>
      <w:r>
        <w:t xml:space="preserve">Davanje u zakup javne površine u svrhu iz čl. 35. odobrit će se ukoliko su ispunjeni svi tehnički uvjeti za postavljanje reklamnog predmeta propisani posebnim propisima i odlukom o komunalnom redu, ukoliko isti ne ugrožava sigurnost i redovan protok svih sudionika u prometu, posebno kretanje osoba s posebnim potrebama i ako podnositelj zahtjeva nema nepodmirenih dospjelih financijskih obveza prema </w:t>
      </w:r>
      <w:r w:rsidR="002F03BC">
        <w:t>Općini Fužine</w:t>
      </w:r>
      <w:r>
        <w:t xml:space="preserve"> i trgovačkim društvima u kojima </w:t>
      </w:r>
      <w:r w:rsidR="002F03BC">
        <w:t>Općina Fužine</w:t>
      </w:r>
      <w:r>
        <w:t xml:space="preserve"> ima </w:t>
      </w:r>
      <w:r w:rsidR="00BD1A57">
        <w:t>vlasništvo ili suvlasništvo</w:t>
      </w:r>
      <w:r>
        <w:t>, s bilo koje osnove, što nadležni Odjel utvrđuje po službenoj dužnosti.</w:t>
      </w:r>
      <w:r>
        <w:rPr>
          <w:b/>
        </w:rPr>
        <w:t xml:space="preserve"> </w:t>
      </w:r>
    </w:p>
    <w:p w:rsidR="00406F88" w:rsidRDefault="00035030">
      <w:pPr>
        <w:ind w:left="-15" w:right="0" w:firstLine="679"/>
      </w:pPr>
      <w:r>
        <w:t xml:space="preserve">Na osnovu rješenja nadležnog Odjela, zaključit će se se ugovor o zakupu javne površine radi postavljanja reklamnog predmeta, najduže na rok od 5 godina. </w:t>
      </w:r>
    </w:p>
    <w:p w:rsidR="00406F88" w:rsidRDefault="00035030">
      <w:pPr>
        <w:spacing w:after="47" w:line="259" w:lineRule="auto"/>
        <w:ind w:left="0" w:right="0" w:firstLine="0"/>
        <w:jc w:val="left"/>
      </w:pPr>
      <w:r>
        <w:rPr>
          <w:rFonts w:ascii="Calibri" w:eastAsia="Calibri" w:hAnsi="Calibri" w:cs="Calibri"/>
          <w:b/>
        </w:rPr>
        <w:t xml:space="preserve"> </w:t>
      </w:r>
    </w:p>
    <w:p w:rsidR="00406F88" w:rsidRDefault="00035030">
      <w:pPr>
        <w:pStyle w:val="Naslov1"/>
        <w:tabs>
          <w:tab w:val="center" w:pos="1187"/>
        </w:tabs>
        <w:ind w:left="-15" w:firstLine="0"/>
      </w:pPr>
      <w:r>
        <w:t xml:space="preserve">IV </w:t>
      </w:r>
      <w:r>
        <w:tab/>
        <w:t xml:space="preserve"> NADZOR </w:t>
      </w:r>
    </w:p>
    <w:p w:rsidR="00406F88" w:rsidRDefault="00035030">
      <w:pPr>
        <w:spacing w:after="18" w:line="259" w:lineRule="auto"/>
        <w:ind w:left="113" w:right="110"/>
        <w:jc w:val="center"/>
      </w:pPr>
      <w:r>
        <w:t xml:space="preserve">Članak 38. </w:t>
      </w:r>
    </w:p>
    <w:p w:rsidR="00406F88" w:rsidRDefault="00035030">
      <w:pPr>
        <w:spacing w:after="17" w:line="259" w:lineRule="auto"/>
        <w:ind w:left="48" w:right="0" w:firstLine="0"/>
        <w:jc w:val="center"/>
      </w:pPr>
      <w:r>
        <w:t xml:space="preserve"> </w:t>
      </w:r>
    </w:p>
    <w:p w:rsidR="00406F88" w:rsidRDefault="00035030">
      <w:pPr>
        <w:ind w:left="-15" w:right="0" w:firstLine="679"/>
      </w:pPr>
      <w:r>
        <w:t xml:space="preserve">Nadzor nad provedbom ove Odluke obavlja </w:t>
      </w:r>
      <w:r w:rsidR="00C92B9B">
        <w:t>Jedinstveni upravni odjel putem komunalnog redara</w:t>
      </w:r>
      <w:r w:rsidR="00C92B9B">
        <w:rPr>
          <w:color w:val="FF0000"/>
        </w:rPr>
        <w:t xml:space="preserve"> </w:t>
      </w:r>
      <w:r>
        <w:t xml:space="preserve">sukladno odredbama Odluke o komunalnom redu. </w:t>
      </w:r>
    </w:p>
    <w:p w:rsidR="00406F88" w:rsidRDefault="00035030">
      <w:pPr>
        <w:spacing w:after="0" w:line="259" w:lineRule="auto"/>
        <w:ind w:left="679" w:right="0" w:firstLine="0"/>
        <w:jc w:val="left"/>
      </w:pPr>
      <w:r>
        <w:t xml:space="preserve"> </w:t>
      </w:r>
    </w:p>
    <w:p w:rsidR="00406F88" w:rsidRDefault="00035030">
      <w:pPr>
        <w:spacing w:after="11" w:line="259" w:lineRule="auto"/>
        <w:ind w:left="0" w:right="0" w:firstLine="0"/>
        <w:jc w:val="left"/>
      </w:pPr>
      <w:r>
        <w:t xml:space="preserve"> </w:t>
      </w:r>
    </w:p>
    <w:p w:rsidR="00406F88" w:rsidRDefault="00035030">
      <w:pPr>
        <w:pStyle w:val="Naslov1"/>
        <w:tabs>
          <w:tab w:val="center" w:pos="2537"/>
        </w:tabs>
        <w:ind w:left="-15" w:firstLine="0"/>
      </w:pPr>
      <w:r>
        <w:t xml:space="preserve">V.  </w:t>
      </w:r>
      <w:r>
        <w:tab/>
        <w:t xml:space="preserve">PRIJELAZNE I ZAVRŠNE ODREDBE </w:t>
      </w:r>
    </w:p>
    <w:p w:rsidR="00406F88" w:rsidRDefault="00035030">
      <w:pPr>
        <w:spacing w:after="0" w:line="259" w:lineRule="auto"/>
        <w:ind w:left="48" w:right="0" w:firstLine="0"/>
        <w:jc w:val="center"/>
      </w:pPr>
      <w:r>
        <w:t xml:space="preserve"> </w:t>
      </w:r>
    </w:p>
    <w:p w:rsidR="00406F88" w:rsidRDefault="00035030">
      <w:pPr>
        <w:spacing w:after="18" w:line="259" w:lineRule="auto"/>
        <w:ind w:left="113" w:right="110"/>
        <w:jc w:val="center"/>
      </w:pPr>
      <w:r>
        <w:t xml:space="preserve">Članak 39. </w:t>
      </w:r>
    </w:p>
    <w:p w:rsidR="00406F88" w:rsidRDefault="00035030">
      <w:pPr>
        <w:spacing w:after="0" w:line="259" w:lineRule="auto"/>
        <w:ind w:left="0" w:right="0" w:firstLine="0"/>
        <w:jc w:val="left"/>
      </w:pPr>
      <w:r>
        <w:t xml:space="preserve"> </w:t>
      </w:r>
    </w:p>
    <w:p w:rsidR="00406F88" w:rsidRDefault="00035030">
      <w:pPr>
        <w:ind w:left="-15" w:right="0" w:firstLine="708"/>
      </w:pPr>
      <w:r>
        <w:t xml:space="preserve">Ukoliko je za obavljanje djelatnosti u kiosku ili pokretnoj napravi potrebno posebno uređivanje mjesta postavljanja i osiguranje električne energije, vode, odvodnje i slično, zakupnik će pribaviti potrebna odobrenja za te radove, te iste izvesti o svom trošku i održavati ih u ispravnom stanju za vrijeme trajanja ugovora o zakupu. </w:t>
      </w:r>
    </w:p>
    <w:p w:rsidR="00C92B9B" w:rsidRDefault="00C92B9B">
      <w:pPr>
        <w:ind w:left="-15" w:right="0" w:firstLine="708"/>
      </w:pPr>
      <w:r>
        <w:t>Ukoliko je za obavljanje djelatnosti u kiosku ili pokretnoj napravi postavljena i osigurana električna energija</w:t>
      </w:r>
      <w:r w:rsidR="002B2658">
        <w:t>,</w:t>
      </w:r>
      <w:r>
        <w:t xml:space="preserve"> </w:t>
      </w:r>
      <w:r w:rsidR="002B2658">
        <w:t xml:space="preserve">voda ili slično </w:t>
      </w:r>
      <w:r>
        <w:t>do takvog objekta</w:t>
      </w:r>
      <w:r w:rsidR="002B2658">
        <w:t xml:space="preserve"> od strane Općine Fužine</w:t>
      </w:r>
      <w:r>
        <w:t>, zakupnik se obvezuje pored zakupnine plaćati i stvarne troškove potrošnje</w:t>
      </w:r>
      <w:r w:rsidR="002B2658">
        <w:t>.</w:t>
      </w:r>
    </w:p>
    <w:p w:rsidR="00406F88" w:rsidRDefault="00035030">
      <w:pPr>
        <w:spacing w:after="17" w:line="259" w:lineRule="auto"/>
        <w:ind w:left="48" w:right="0" w:firstLine="0"/>
        <w:jc w:val="center"/>
      </w:pPr>
      <w:r>
        <w:t xml:space="preserve"> </w:t>
      </w:r>
    </w:p>
    <w:p w:rsidR="00406F88" w:rsidRDefault="00035030">
      <w:pPr>
        <w:spacing w:after="18" w:line="259" w:lineRule="auto"/>
        <w:ind w:left="113" w:right="110"/>
        <w:jc w:val="center"/>
      </w:pPr>
      <w:r>
        <w:t xml:space="preserve">Članak 40. </w:t>
      </w:r>
    </w:p>
    <w:p w:rsidR="00406F88" w:rsidRDefault="00035030">
      <w:pPr>
        <w:spacing w:after="0" w:line="259" w:lineRule="auto"/>
        <w:ind w:left="0" w:right="0" w:firstLine="0"/>
        <w:jc w:val="left"/>
      </w:pPr>
      <w:r>
        <w:t xml:space="preserve"> </w:t>
      </w:r>
    </w:p>
    <w:p w:rsidR="00406F88" w:rsidRDefault="00035030">
      <w:pPr>
        <w:ind w:left="-15" w:right="0" w:firstLine="679"/>
      </w:pPr>
      <w:r>
        <w:t xml:space="preserve">Nakon prestanka ugovora o zakupu javne površine iz bilo kojeg razloga, dotadašnji zakupnik je dužan bez odgode, a najkasnije u roku osam dana od dana prestanka ugovora, o svom trošku ukloniti kiosk, pokretnu napravu, reklamni predmet ili oglasni predmet i pripadajuće instalacije s javne površine, kao i vratiti javnu površinu u prvobitno stanje, jer će u protivnom navedene radove izvršiti </w:t>
      </w:r>
      <w:r w:rsidR="002B2658">
        <w:t>Općina</w:t>
      </w:r>
      <w:r>
        <w:t xml:space="preserve"> na trošak dotadašnjeg zakupnika. </w:t>
      </w:r>
    </w:p>
    <w:p w:rsidR="00406F88" w:rsidRDefault="00035030">
      <w:pPr>
        <w:spacing w:after="14" w:line="259" w:lineRule="auto"/>
        <w:ind w:left="48" w:right="0" w:firstLine="0"/>
        <w:jc w:val="center"/>
      </w:pPr>
      <w:r>
        <w:t xml:space="preserve"> </w:t>
      </w:r>
    </w:p>
    <w:p w:rsidR="00406F88" w:rsidRDefault="00035030">
      <w:pPr>
        <w:spacing w:after="18" w:line="259" w:lineRule="auto"/>
        <w:ind w:left="113" w:right="110"/>
        <w:jc w:val="center"/>
      </w:pPr>
      <w:r>
        <w:t xml:space="preserve">Članak 41. </w:t>
      </w:r>
    </w:p>
    <w:p w:rsidR="00406F88" w:rsidRDefault="00035030">
      <w:pPr>
        <w:spacing w:after="0" w:line="259" w:lineRule="auto"/>
        <w:ind w:left="0" w:right="0" w:firstLine="0"/>
        <w:jc w:val="left"/>
      </w:pPr>
      <w:r>
        <w:rPr>
          <w:b/>
        </w:rPr>
        <w:t xml:space="preserve"> </w:t>
      </w:r>
    </w:p>
    <w:p w:rsidR="00406F88" w:rsidRDefault="00035030" w:rsidP="002B2658">
      <w:pPr>
        <w:ind w:left="-15" w:right="0" w:firstLine="679"/>
      </w:pPr>
      <w:r>
        <w:t xml:space="preserve">Stupanjem na snagu ove Odluke prestaje važiti </w:t>
      </w:r>
      <w:r w:rsidR="002B2658">
        <w:t>Odluka o davanju javnih površina na privremeno korištenje („Službene novine Primorsko-go</w:t>
      </w:r>
      <w:r w:rsidR="002277C5">
        <w:t>ranske županije“ br. 43/10).</w:t>
      </w:r>
    </w:p>
    <w:p w:rsidR="00406F88" w:rsidRPr="008657E8" w:rsidRDefault="00035030">
      <w:pPr>
        <w:ind w:left="-15" w:right="0" w:firstLine="679"/>
        <w:rPr>
          <w:color w:val="auto"/>
        </w:rPr>
      </w:pPr>
      <w:r w:rsidRPr="008657E8">
        <w:rPr>
          <w:color w:val="auto"/>
        </w:rPr>
        <w:t>Ugovori o zakupu javnih površina</w:t>
      </w:r>
      <w:r w:rsidR="00ED0110" w:rsidRPr="008657E8">
        <w:rPr>
          <w:color w:val="auto"/>
        </w:rPr>
        <w:t xml:space="preserve"> koji su sklopljeni i</w:t>
      </w:r>
      <w:r w:rsidR="00D53929" w:rsidRPr="008657E8">
        <w:rPr>
          <w:color w:val="auto"/>
        </w:rPr>
        <w:t xml:space="preserve"> </w:t>
      </w:r>
      <w:r w:rsidR="00ED0110" w:rsidRPr="008657E8">
        <w:rPr>
          <w:color w:val="auto"/>
        </w:rPr>
        <w:t xml:space="preserve"> za koje je proveden javni natječaj sukladno Odluci o davanju javnih površina na privremeno korištenje („Službene novine Primorsko-goranske županije“ br. 43/10) </w:t>
      </w:r>
      <w:r w:rsidRPr="008657E8">
        <w:rPr>
          <w:color w:val="auto"/>
        </w:rPr>
        <w:t xml:space="preserve">uskladit će se sa odredbama ove Odluke u roku od </w:t>
      </w:r>
      <w:r w:rsidR="00ED0110" w:rsidRPr="008657E8">
        <w:rPr>
          <w:color w:val="auto"/>
        </w:rPr>
        <w:t>6</w:t>
      </w:r>
      <w:r w:rsidR="00A24CF7" w:rsidRPr="008657E8">
        <w:rPr>
          <w:color w:val="auto"/>
        </w:rPr>
        <w:t>0 dana</w:t>
      </w:r>
      <w:r w:rsidR="00DE22C0" w:rsidRPr="008657E8">
        <w:rPr>
          <w:color w:val="auto"/>
        </w:rPr>
        <w:t xml:space="preserve"> od d</w:t>
      </w:r>
      <w:r w:rsidRPr="008657E8">
        <w:rPr>
          <w:color w:val="auto"/>
        </w:rPr>
        <w:t>ana stupanja na snagu ove Odluke</w:t>
      </w:r>
      <w:r w:rsidR="0054632B" w:rsidRPr="008657E8">
        <w:rPr>
          <w:color w:val="auto"/>
        </w:rPr>
        <w:t xml:space="preserve"> </w:t>
      </w:r>
      <w:r w:rsidR="00ED0110" w:rsidRPr="008657E8">
        <w:rPr>
          <w:color w:val="auto"/>
        </w:rPr>
        <w:t>bez mijenjanja visine</w:t>
      </w:r>
      <w:r w:rsidR="00A24CF7" w:rsidRPr="008657E8">
        <w:rPr>
          <w:color w:val="auto"/>
        </w:rPr>
        <w:t xml:space="preserve"> </w:t>
      </w:r>
      <w:r w:rsidR="00ED0110" w:rsidRPr="008657E8">
        <w:rPr>
          <w:color w:val="auto"/>
        </w:rPr>
        <w:t xml:space="preserve">izlicitirane cijene po m2 </w:t>
      </w:r>
      <w:r w:rsidR="00A24CF7" w:rsidRPr="008657E8">
        <w:rPr>
          <w:color w:val="auto"/>
        </w:rPr>
        <w:t xml:space="preserve"> utvrđene u ranije provedenom javnom natječaju</w:t>
      </w:r>
      <w:r w:rsidR="008411F0">
        <w:rPr>
          <w:color w:val="auto"/>
        </w:rPr>
        <w:t xml:space="preserve"> i bez obveze plaćanja garancije.</w:t>
      </w:r>
    </w:p>
    <w:p w:rsidR="00406F88" w:rsidRDefault="00035030">
      <w:pPr>
        <w:ind w:left="-15" w:right="0" w:firstLine="679"/>
      </w:pPr>
      <w:r>
        <w:t xml:space="preserve">Ukoliko zakupnici na usklade postojeće ugovore o zakupu sa općim aktima </w:t>
      </w:r>
      <w:r w:rsidR="002B2658">
        <w:t>Općine</w:t>
      </w:r>
      <w:r>
        <w:t xml:space="preserve"> u roku iz st. 3. ovog članka, isti će prestati važiti. </w:t>
      </w:r>
    </w:p>
    <w:p w:rsidR="002B2658" w:rsidRDefault="002B2658">
      <w:pPr>
        <w:ind w:left="-15" w:right="0" w:firstLine="679"/>
      </w:pPr>
    </w:p>
    <w:p w:rsidR="002B2658" w:rsidRDefault="002B2658" w:rsidP="002B2658">
      <w:pPr>
        <w:ind w:left="-15" w:right="0" w:firstLine="679"/>
        <w:jc w:val="center"/>
      </w:pPr>
      <w:r>
        <w:t>Članak 42.</w:t>
      </w:r>
    </w:p>
    <w:p w:rsidR="002B2658" w:rsidRDefault="002B2658">
      <w:pPr>
        <w:ind w:left="-15" w:right="0" w:firstLine="679"/>
      </w:pPr>
      <w:r>
        <w:t>Ova odluka stupa na snagu osmog dana od dana objave u „Službenim novinama Općine Fužine“</w:t>
      </w:r>
      <w:r w:rsidR="008657E8">
        <w:t>, a primjenjuje se od 01.01.2021. godine</w:t>
      </w:r>
      <w:r>
        <w:t>.</w:t>
      </w:r>
    </w:p>
    <w:p w:rsidR="00406F88" w:rsidRDefault="00406F88">
      <w:pPr>
        <w:spacing w:after="0" w:line="259" w:lineRule="auto"/>
        <w:ind w:left="0" w:right="0" w:firstLine="0"/>
        <w:jc w:val="left"/>
      </w:pPr>
    </w:p>
    <w:p w:rsidR="00406F88" w:rsidRDefault="002B2658">
      <w:pPr>
        <w:spacing w:after="0" w:line="259" w:lineRule="auto"/>
        <w:ind w:left="0" w:right="0" w:firstLine="0"/>
        <w:jc w:val="left"/>
      </w:pPr>
      <w:r>
        <w:t>KLASA:</w:t>
      </w:r>
    </w:p>
    <w:p w:rsidR="002B2658" w:rsidRDefault="002B2658">
      <w:pPr>
        <w:spacing w:after="0" w:line="259" w:lineRule="auto"/>
        <w:ind w:left="0" w:right="0" w:firstLine="0"/>
        <w:jc w:val="left"/>
      </w:pPr>
      <w:r>
        <w:t>URBROJ:</w:t>
      </w:r>
    </w:p>
    <w:p w:rsidR="002B2658" w:rsidRDefault="002B2658">
      <w:pPr>
        <w:spacing w:after="0" w:line="259" w:lineRule="auto"/>
        <w:ind w:left="0" w:right="0" w:firstLine="0"/>
        <w:jc w:val="left"/>
      </w:pPr>
      <w:r>
        <w:t xml:space="preserve">Fužine, </w:t>
      </w:r>
    </w:p>
    <w:p w:rsidR="002B2658" w:rsidRDefault="002B2658" w:rsidP="002B2658">
      <w:pPr>
        <w:spacing w:after="11" w:line="259" w:lineRule="auto"/>
        <w:ind w:left="0" w:right="0" w:firstLine="0"/>
        <w:jc w:val="center"/>
      </w:pPr>
      <w:r>
        <w:t>OPĆINSKO VIJEĆE OPĆINE FUŽINE</w:t>
      </w:r>
    </w:p>
    <w:p w:rsidR="002B2658" w:rsidRDefault="002B2658" w:rsidP="002B2658">
      <w:pPr>
        <w:spacing w:after="11" w:line="259" w:lineRule="auto"/>
        <w:ind w:left="0" w:right="0" w:firstLine="0"/>
        <w:jc w:val="center"/>
      </w:pPr>
      <w:r>
        <w:t>Predsjednik</w:t>
      </w:r>
    </w:p>
    <w:p w:rsidR="002B2658" w:rsidRDefault="002B2658" w:rsidP="002B2658">
      <w:pPr>
        <w:spacing w:after="11" w:line="259" w:lineRule="auto"/>
        <w:ind w:left="0" w:right="0" w:firstLine="0"/>
        <w:jc w:val="center"/>
      </w:pPr>
    </w:p>
    <w:p w:rsidR="002B2658" w:rsidRDefault="002B2658" w:rsidP="002B2658">
      <w:pPr>
        <w:spacing w:after="11" w:line="259" w:lineRule="auto"/>
        <w:ind w:left="0" w:right="0" w:firstLine="0"/>
        <w:jc w:val="center"/>
      </w:pPr>
      <w:r>
        <w:t>Slavko Starčević</w:t>
      </w:r>
    </w:p>
    <w:p w:rsidR="00406F88" w:rsidRDefault="00035030">
      <w:pPr>
        <w:spacing w:after="0" w:line="259" w:lineRule="auto"/>
        <w:ind w:left="1596" w:right="0" w:firstLine="0"/>
        <w:jc w:val="center"/>
      </w:pPr>
      <w:r>
        <w:t xml:space="preserve"> </w:t>
      </w:r>
      <w:r>
        <w:tab/>
        <w:t xml:space="preserve"> </w:t>
      </w:r>
    </w:p>
    <w:sectPr w:rsidR="00406F88">
      <w:pgSz w:w="11906" w:h="16838"/>
      <w:pgMar w:top="1272" w:right="1411" w:bottom="71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245E"/>
    <w:multiLevelType w:val="hybridMultilevel"/>
    <w:tmpl w:val="C3A89E9E"/>
    <w:lvl w:ilvl="0" w:tplc="79425E9C">
      <w:start w:val="1"/>
      <w:numFmt w:val="bullet"/>
      <w:lvlText w:val="-"/>
      <w:lvlJc w:val="left"/>
      <w:pPr>
        <w:ind w:left="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A62CCE">
      <w:start w:val="1"/>
      <w:numFmt w:val="bullet"/>
      <w:lvlText w:val="o"/>
      <w:lvlJc w:val="left"/>
      <w:pPr>
        <w:ind w:left="1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C87018">
      <w:start w:val="1"/>
      <w:numFmt w:val="bullet"/>
      <w:lvlText w:val="▪"/>
      <w:lvlJc w:val="left"/>
      <w:pPr>
        <w:ind w:left="2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6EA3AA">
      <w:start w:val="1"/>
      <w:numFmt w:val="bullet"/>
      <w:lvlText w:val="•"/>
      <w:lvlJc w:val="left"/>
      <w:pPr>
        <w:ind w:left="3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7CB0A2">
      <w:start w:val="1"/>
      <w:numFmt w:val="bullet"/>
      <w:lvlText w:val="o"/>
      <w:lvlJc w:val="left"/>
      <w:pPr>
        <w:ind w:left="3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D6EDAC">
      <w:start w:val="1"/>
      <w:numFmt w:val="bullet"/>
      <w:lvlText w:val="▪"/>
      <w:lvlJc w:val="left"/>
      <w:pPr>
        <w:ind w:left="4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ACF22">
      <w:start w:val="1"/>
      <w:numFmt w:val="bullet"/>
      <w:lvlText w:val="•"/>
      <w:lvlJc w:val="left"/>
      <w:pPr>
        <w:ind w:left="5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FEF3B8">
      <w:start w:val="1"/>
      <w:numFmt w:val="bullet"/>
      <w:lvlText w:val="o"/>
      <w:lvlJc w:val="left"/>
      <w:pPr>
        <w:ind w:left="6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4244B0">
      <w:start w:val="1"/>
      <w:numFmt w:val="bullet"/>
      <w:lvlText w:val="▪"/>
      <w:lvlJc w:val="left"/>
      <w:pPr>
        <w:ind w:left="6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6B182B"/>
    <w:multiLevelType w:val="hybridMultilevel"/>
    <w:tmpl w:val="DF24F13A"/>
    <w:lvl w:ilvl="0" w:tplc="F9943B34">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DBEDE1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0EABE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88EF20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CD02B7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16C6DD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B90CE5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8E267D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4241B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E82D7E"/>
    <w:multiLevelType w:val="hybridMultilevel"/>
    <w:tmpl w:val="E6D2B822"/>
    <w:lvl w:ilvl="0" w:tplc="878C6CFE">
      <w:start w:val="1"/>
      <w:numFmt w:val="decimal"/>
      <w:lvlText w:val="%1."/>
      <w:lvlJc w:val="left"/>
      <w:pPr>
        <w:ind w:left="1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FA28C78">
      <w:start w:val="1"/>
      <w:numFmt w:val="lowerLetter"/>
      <w:lvlText w:val="%2"/>
      <w:lvlJc w:val="left"/>
      <w:pPr>
        <w:ind w:left="17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D542F60">
      <w:start w:val="1"/>
      <w:numFmt w:val="lowerRoman"/>
      <w:lvlText w:val="%3"/>
      <w:lvlJc w:val="left"/>
      <w:pPr>
        <w:ind w:left="25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5BE8E54">
      <w:start w:val="1"/>
      <w:numFmt w:val="decimal"/>
      <w:lvlText w:val="%4"/>
      <w:lvlJc w:val="left"/>
      <w:pPr>
        <w:ind w:left="32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1307AA0">
      <w:start w:val="1"/>
      <w:numFmt w:val="lowerLetter"/>
      <w:lvlText w:val="%5"/>
      <w:lvlJc w:val="left"/>
      <w:pPr>
        <w:ind w:left="39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87060BA">
      <w:start w:val="1"/>
      <w:numFmt w:val="lowerRoman"/>
      <w:lvlText w:val="%6"/>
      <w:lvlJc w:val="left"/>
      <w:pPr>
        <w:ind w:left="46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EE2A0D8">
      <w:start w:val="1"/>
      <w:numFmt w:val="decimal"/>
      <w:lvlText w:val="%7"/>
      <w:lvlJc w:val="left"/>
      <w:pPr>
        <w:ind w:left="53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A42A484">
      <w:start w:val="1"/>
      <w:numFmt w:val="lowerLetter"/>
      <w:lvlText w:val="%8"/>
      <w:lvlJc w:val="left"/>
      <w:pPr>
        <w:ind w:left="61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F020A8C">
      <w:start w:val="1"/>
      <w:numFmt w:val="lowerRoman"/>
      <w:lvlText w:val="%9"/>
      <w:lvlJc w:val="left"/>
      <w:pPr>
        <w:ind w:left="68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39FD5ECD"/>
    <w:multiLevelType w:val="hybridMultilevel"/>
    <w:tmpl w:val="3BCC6FF0"/>
    <w:lvl w:ilvl="0" w:tplc="AFB8CCA0">
      <w:start w:val="1"/>
      <w:numFmt w:val="decimal"/>
      <w:lvlText w:val="%1."/>
      <w:lvlJc w:val="left"/>
      <w:pPr>
        <w:ind w:left="1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94B02A">
      <w:start w:val="1"/>
      <w:numFmt w:val="lowerLetter"/>
      <w:lvlText w:val="%2"/>
      <w:lvlJc w:val="left"/>
      <w:pPr>
        <w:ind w:left="1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027A1C">
      <w:start w:val="1"/>
      <w:numFmt w:val="lowerRoman"/>
      <w:lvlText w:val="%3"/>
      <w:lvlJc w:val="left"/>
      <w:pPr>
        <w:ind w:left="2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021320">
      <w:start w:val="1"/>
      <w:numFmt w:val="decimal"/>
      <w:lvlText w:val="%4"/>
      <w:lvlJc w:val="left"/>
      <w:pPr>
        <w:ind w:left="3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CC5C62">
      <w:start w:val="1"/>
      <w:numFmt w:val="lowerLetter"/>
      <w:lvlText w:val="%5"/>
      <w:lvlJc w:val="left"/>
      <w:pPr>
        <w:ind w:left="3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C8DC64">
      <w:start w:val="1"/>
      <w:numFmt w:val="lowerRoman"/>
      <w:lvlText w:val="%6"/>
      <w:lvlJc w:val="left"/>
      <w:pPr>
        <w:ind w:left="4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AC54DA">
      <w:start w:val="1"/>
      <w:numFmt w:val="decimal"/>
      <w:lvlText w:val="%7"/>
      <w:lvlJc w:val="left"/>
      <w:pPr>
        <w:ind w:left="5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924FA2">
      <w:start w:val="1"/>
      <w:numFmt w:val="lowerLetter"/>
      <w:lvlText w:val="%8"/>
      <w:lvlJc w:val="left"/>
      <w:pPr>
        <w:ind w:left="6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AC941A">
      <w:start w:val="1"/>
      <w:numFmt w:val="lowerRoman"/>
      <w:lvlText w:val="%9"/>
      <w:lvlJc w:val="left"/>
      <w:pPr>
        <w:ind w:left="6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F70CC0"/>
    <w:multiLevelType w:val="hybridMultilevel"/>
    <w:tmpl w:val="BB704436"/>
    <w:lvl w:ilvl="0" w:tplc="2E4ECE46">
      <w:start w:val="1"/>
      <w:numFmt w:val="decimal"/>
      <w:lvlText w:val="%1."/>
      <w:lvlJc w:val="left"/>
      <w:pPr>
        <w:ind w:left="10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B9CDC30">
      <w:start w:val="1"/>
      <w:numFmt w:val="lowerLetter"/>
      <w:lvlText w:val="%2"/>
      <w:lvlJc w:val="left"/>
      <w:pPr>
        <w:ind w:left="17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6482A44">
      <w:start w:val="1"/>
      <w:numFmt w:val="lowerRoman"/>
      <w:lvlText w:val="%3"/>
      <w:lvlJc w:val="left"/>
      <w:pPr>
        <w:ind w:left="24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E249130">
      <w:start w:val="1"/>
      <w:numFmt w:val="decimal"/>
      <w:lvlText w:val="%4"/>
      <w:lvlJc w:val="left"/>
      <w:pPr>
        <w:ind w:left="31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6786DE0">
      <w:start w:val="1"/>
      <w:numFmt w:val="lowerLetter"/>
      <w:lvlText w:val="%5"/>
      <w:lvlJc w:val="left"/>
      <w:pPr>
        <w:ind w:left="39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50E22B2">
      <w:start w:val="1"/>
      <w:numFmt w:val="lowerRoman"/>
      <w:lvlText w:val="%6"/>
      <w:lvlJc w:val="left"/>
      <w:pPr>
        <w:ind w:left="46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EDC5AB4">
      <w:start w:val="1"/>
      <w:numFmt w:val="decimal"/>
      <w:lvlText w:val="%7"/>
      <w:lvlJc w:val="left"/>
      <w:pPr>
        <w:ind w:left="53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21A8D24">
      <w:start w:val="1"/>
      <w:numFmt w:val="lowerLetter"/>
      <w:lvlText w:val="%8"/>
      <w:lvlJc w:val="left"/>
      <w:pPr>
        <w:ind w:left="60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88C424A">
      <w:start w:val="1"/>
      <w:numFmt w:val="lowerRoman"/>
      <w:lvlText w:val="%9"/>
      <w:lvlJc w:val="left"/>
      <w:pPr>
        <w:ind w:left="67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48646A5A"/>
    <w:multiLevelType w:val="hybridMultilevel"/>
    <w:tmpl w:val="9BE40D20"/>
    <w:lvl w:ilvl="0" w:tplc="F766981E">
      <w:start w:val="1"/>
      <w:numFmt w:val="bullet"/>
      <w:lvlText w:val="-"/>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8A99B6">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8E144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4EC3A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208876">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F071C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9AC5F4">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8CD966">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165260">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623C2"/>
    <w:multiLevelType w:val="hybridMultilevel"/>
    <w:tmpl w:val="0F68565C"/>
    <w:lvl w:ilvl="0" w:tplc="5A0E1C6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503C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4AE63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2EAEC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1EE1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5E9BA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7AD9E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CA13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6CA6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014DD7"/>
    <w:multiLevelType w:val="hybridMultilevel"/>
    <w:tmpl w:val="FDA8B94A"/>
    <w:lvl w:ilvl="0" w:tplc="BF0CD91C">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749E5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7E367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624CB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44A1D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BCA16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DC97C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872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4C67E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7F3124"/>
    <w:multiLevelType w:val="hybridMultilevel"/>
    <w:tmpl w:val="FC3E649C"/>
    <w:lvl w:ilvl="0" w:tplc="16E8421C">
      <w:start w:val="1"/>
      <w:numFmt w:val="decimal"/>
      <w:lvlText w:val="%1."/>
      <w:lvlJc w:val="left"/>
      <w:pPr>
        <w:ind w:left="7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02AD184">
      <w:start w:val="1"/>
      <w:numFmt w:val="lowerLetter"/>
      <w:lvlText w:val="%2"/>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386EA84">
      <w:start w:val="1"/>
      <w:numFmt w:val="lowerRoman"/>
      <w:lvlText w:val="%3"/>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DF04C92">
      <w:start w:val="1"/>
      <w:numFmt w:val="decimal"/>
      <w:lvlText w:val="%4"/>
      <w:lvlJc w:val="left"/>
      <w:pPr>
        <w:ind w:left="28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3F6F3BC">
      <w:start w:val="1"/>
      <w:numFmt w:val="lowerLetter"/>
      <w:lvlText w:val="%5"/>
      <w:lvlJc w:val="left"/>
      <w:pPr>
        <w:ind w:left="36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93E7440">
      <w:start w:val="1"/>
      <w:numFmt w:val="lowerRoman"/>
      <w:lvlText w:val="%6"/>
      <w:lvlJc w:val="left"/>
      <w:pPr>
        <w:ind w:left="43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BC4FAB0">
      <w:start w:val="1"/>
      <w:numFmt w:val="decimal"/>
      <w:lvlText w:val="%7"/>
      <w:lvlJc w:val="left"/>
      <w:pPr>
        <w:ind w:left="50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C225E20">
      <w:start w:val="1"/>
      <w:numFmt w:val="lowerLetter"/>
      <w:lvlText w:val="%8"/>
      <w:lvlJc w:val="left"/>
      <w:pPr>
        <w:ind w:left="57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294656A">
      <w:start w:val="1"/>
      <w:numFmt w:val="lowerRoman"/>
      <w:lvlText w:val="%9"/>
      <w:lvlJc w:val="left"/>
      <w:pPr>
        <w:ind w:left="64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760C6EF1"/>
    <w:multiLevelType w:val="hybridMultilevel"/>
    <w:tmpl w:val="E0F2262A"/>
    <w:lvl w:ilvl="0" w:tplc="713213C8">
      <w:start w:val="1"/>
      <w:numFmt w:val="decimal"/>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E2ECB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E25832">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72F71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18C6C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5AAF8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5CF204">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1C9FAE">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3E1F4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5"/>
  </w:num>
  <w:num w:numId="4">
    <w:abstractNumId w:val="6"/>
  </w:num>
  <w:num w:numId="5">
    <w:abstractNumId w:val="8"/>
  </w:num>
  <w:num w:numId="6">
    <w:abstractNumId w:val="0"/>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88"/>
    <w:rsid w:val="00035030"/>
    <w:rsid w:val="00091371"/>
    <w:rsid w:val="00114094"/>
    <w:rsid w:val="00114279"/>
    <w:rsid w:val="0015055F"/>
    <w:rsid w:val="001A3233"/>
    <w:rsid w:val="001F05A3"/>
    <w:rsid w:val="002277C5"/>
    <w:rsid w:val="00274FA8"/>
    <w:rsid w:val="002B2658"/>
    <w:rsid w:val="002F03BC"/>
    <w:rsid w:val="002F52D5"/>
    <w:rsid w:val="0033197B"/>
    <w:rsid w:val="003B5480"/>
    <w:rsid w:val="00406F88"/>
    <w:rsid w:val="0045113D"/>
    <w:rsid w:val="004F68A0"/>
    <w:rsid w:val="004F779D"/>
    <w:rsid w:val="00535F6A"/>
    <w:rsid w:val="0054632B"/>
    <w:rsid w:val="00572625"/>
    <w:rsid w:val="005C6F35"/>
    <w:rsid w:val="006875FF"/>
    <w:rsid w:val="006B268C"/>
    <w:rsid w:val="00750DDE"/>
    <w:rsid w:val="00753105"/>
    <w:rsid w:val="008411F0"/>
    <w:rsid w:val="008657E8"/>
    <w:rsid w:val="00922BD5"/>
    <w:rsid w:val="00940961"/>
    <w:rsid w:val="00964042"/>
    <w:rsid w:val="009F6CBF"/>
    <w:rsid w:val="00A02FD9"/>
    <w:rsid w:val="00A24CF7"/>
    <w:rsid w:val="00A61D0D"/>
    <w:rsid w:val="00B36F74"/>
    <w:rsid w:val="00BD1A57"/>
    <w:rsid w:val="00BF17AE"/>
    <w:rsid w:val="00C92B9B"/>
    <w:rsid w:val="00CD750A"/>
    <w:rsid w:val="00D53929"/>
    <w:rsid w:val="00D7651F"/>
    <w:rsid w:val="00D95D9F"/>
    <w:rsid w:val="00DE22C0"/>
    <w:rsid w:val="00E4350E"/>
    <w:rsid w:val="00E55405"/>
    <w:rsid w:val="00ED0110"/>
    <w:rsid w:val="00F018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C5CCF-C7D9-4F0C-A7B0-E4A63974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274"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5"/>
      <w:ind w:left="10" w:hanging="10"/>
      <w:outlineLvl w:val="0"/>
    </w:pPr>
    <w:rPr>
      <w:rFonts w:ascii="Times New Roman" w:eastAsia="Times New Roman" w:hAnsi="Times New Roman" w:cs="Times New Roman"/>
      <w:b/>
      <w: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andardWeb">
    <w:name w:val="Normal (Web)"/>
    <w:basedOn w:val="Normal"/>
    <w:uiPriority w:val="99"/>
    <w:semiHidden/>
    <w:unhideWhenUsed/>
    <w:rsid w:val="004F68A0"/>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9349">
      <w:bodyDiv w:val="1"/>
      <w:marLeft w:val="0"/>
      <w:marRight w:val="0"/>
      <w:marTop w:val="0"/>
      <w:marBottom w:val="0"/>
      <w:divBdr>
        <w:top w:val="none" w:sz="0" w:space="0" w:color="auto"/>
        <w:left w:val="none" w:sz="0" w:space="0" w:color="auto"/>
        <w:bottom w:val="none" w:sz="0" w:space="0" w:color="auto"/>
        <w:right w:val="none" w:sz="0" w:space="0" w:color="auto"/>
      </w:divBdr>
    </w:div>
    <w:div w:id="495192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5323</Words>
  <Characters>30345</Characters>
  <Application>Microsoft Office Word</Application>
  <DocSecurity>0</DocSecurity>
  <Lines>252</Lines>
  <Paragraphs>71</Paragraphs>
  <ScaleCrop>false</ScaleCrop>
  <HeadingPairs>
    <vt:vector size="4" baseType="variant">
      <vt:variant>
        <vt:lpstr>Naslov</vt:lpstr>
      </vt:variant>
      <vt:variant>
        <vt:i4>1</vt:i4>
      </vt:variant>
      <vt:variant>
        <vt:lpstr>Naslovi</vt:lpstr>
      </vt:variant>
      <vt:variant>
        <vt:i4>8</vt:i4>
      </vt:variant>
    </vt:vector>
  </HeadingPairs>
  <TitlesOfParts>
    <vt:vector size="9" baseType="lpstr">
      <vt:lpstr/>
      <vt:lpstr>I.  	OPĆE ODREDBE </vt:lpstr>
      <vt:lpstr>II.  	VISINA ZAKUPNINE I NAKNADE ZA PRIVREMENO KORIŠTENJE </vt:lpstr>
      <vt:lpstr>III.  	POSTUPAK ZA DAVANJE U ZAKUP I NA PRIVREMENO KORIŠTENJE JAVNIH            </vt:lpstr>
      <vt:lpstr>Davanje u zakup javnih površina putem javnog natječaja  </vt:lpstr>
      <vt:lpstr>Posebne odredbe za postavljanje terasa  </vt:lpstr>
      <vt:lpstr>Posebne odredbe za davanje u zakup javnih površina neposrednom dodjelom </vt:lpstr>
      <vt:lpstr>IV 	 NADZOR </vt:lpstr>
      <vt:lpstr>V.  	PRIJELAZNE I ZAVRŠNE ODREDBE </vt:lpstr>
    </vt:vector>
  </TitlesOfParts>
  <Company/>
  <LinksUpToDate>false</LinksUpToDate>
  <CharactersWithSpaces>35597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Cetinjanin</dc:creator>
  <cp:keywords/>
  <cp:lastModifiedBy>marijan šokac</cp:lastModifiedBy>
  <cp:revision>2</cp:revision>
  <dcterms:created xsi:type="dcterms:W3CDTF">2020-11-23T12:54:00Z</dcterms:created>
  <dcterms:modified xsi:type="dcterms:W3CDTF">2020-11-23T12:54:00Z</dcterms:modified>
</cp:coreProperties>
</file>